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D6CA" w14:textId="77777777" w:rsidR="0023563B" w:rsidRPr="00B469DB" w:rsidRDefault="0023563B" w:rsidP="0023563B">
      <w:pPr>
        <w:pStyle w:val="Textoindependiente2"/>
        <w:spacing w:after="0" w:line="240" w:lineRule="auto"/>
        <w:ind w:left="0"/>
        <w:rPr>
          <w:b/>
          <w:sz w:val="22"/>
        </w:rPr>
      </w:pPr>
      <w:r w:rsidRPr="00B469DB">
        <w:rPr>
          <w:b/>
          <w:sz w:val="22"/>
        </w:rPr>
        <w:t>EL CONGRESO DEL ESTADO LIBRE Y SOBERANO DE YUCATÁN, CONFORME A LO DISPUESTO EN LOS ARTÍCULOS 29 Y 30 FRACCIÓN V DE LA CONSTITUCIÓN POLÍTICA, 18 DE LA LEY DE GOBIERNO DEL PODER LEGISLATIVO, 117 Y 118 DEL REGLAMENTO DE LA LEY DE GOBIERNO DEL PODER LEGISLATIVO, TODOS DEL ESTADO DE YUCATÁN, EMITE EL SIGUIENTE:</w:t>
      </w:r>
    </w:p>
    <w:p w14:paraId="2B11E52A" w14:textId="77777777" w:rsidR="0023563B" w:rsidRDefault="0023563B" w:rsidP="0023563B">
      <w:pPr>
        <w:spacing w:after="0" w:line="240" w:lineRule="auto"/>
        <w:ind w:left="11" w:right="0" w:hanging="11"/>
        <w:jc w:val="center"/>
        <w:rPr>
          <w:b/>
          <w:szCs w:val="24"/>
        </w:rPr>
      </w:pPr>
    </w:p>
    <w:p w14:paraId="4910E013" w14:textId="3FB8E416" w:rsidR="00C16047" w:rsidRPr="006F4FCA" w:rsidRDefault="00C16047" w:rsidP="0023563B">
      <w:pPr>
        <w:spacing w:after="0" w:line="360" w:lineRule="auto"/>
        <w:ind w:left="11" w:right="0" w:hanging="11"/>
        <w:jc w:val="center"/>
        <w:rPr>
          <w:b/>
          <w:szCs w:val="24"/>
        </w:rPr>
      </w:pPr>
      <w:r w:rsidRPr="006F4FCA">
        <w:rPr>
          <w:b/>
          <w:szCs w:val="24"/>
        </w:rPr>
        <w:t>D E C R E T O</w:t>
      </w:r>
    </w:p>
    <w:p w14:paraId="277103AF" w14:textId="77777777" w:rsidR="005D5D43" w:rsidRPr="006F4FCA" w:rsidRDefault="005D5D43" w:rsidP="0023563B">
      <w:pPr>
        <w:spacing w:after="0" w:line="240" w:lineRule="auto"/>
        <w:ind w:left="11" w:right="0" w:hanging="11"/>
        <w:rPr>
          <w:b/>
          <w:sz w:val="16"/>
          <w:szCs w:val="16"/>
        </w:rPr>
      </w:pPr>
    </w:p>
    <w:p w14:paraId="35A70EB1" w14:textId="77777777" w:rsidR="00FD7BFE" w:rsidRPr="006F4FCA" w:rsidRDefault="002F2BFF" w:rsidP="0023563B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6F4FCA">
        <w:rPr>
          <w:b/>
          <w:szCs w:val="24"/>
        </w:rPr>
        <w:t>P</w:t>
      </w:r>
      <w:r w:rsidR="005539AA" w:rsidRPr="006F4FCA">
        <w:rPr>
          <w:b/>
          <w:szCs w:val="24"/>
        </w:rPr>
        <w:t>or el que se modifica</w:t>
      </w:r>
      <w:r w:rsidRPr="006F4FCA">
        <w:rPr>
          <w:b/>
          <w:szCs w:val="24"/>
        </w:rPr>
        <w:t xml:space="preserve"> </w:t>
      </w:r>
      <w:r w:rsidR="00F808F6" w:rsidRPr="006F4FCA">
        <w:rPr>
          <w:b/>
          <w:color w:val="auto"/>
          <w:szCs w:val="24"/>
        </w:rPr>
        <w:t>la Ley para la Gestión Integral de los Residuos en el Estado de Yucatán</w:t>
      </w:r>
    </w:p>
    <w:p w14:paraId="64EB6607" w14:textId="77777777" w:rsidR="00F808F6" w:rsidRPr="006F4FCA" w:rsidRDefault="00F808F6" w:rsidP="0023563B">
      <w:pPr>
        <w:spacing w:after="0" w:line="360" w:lineRule="auto"/>
        <w:ind w:left="0" w:firstLine="0"/>
        <w:jc w:val="center"/>
        <w:rPr>
          <w:szCs w:val="24"/>
          <w:lang w:val="es-ES_tradnl"/>
        </w:rPr>
      </w:pPr>
    </w:p>
    <w:p w14:paraId="35B6108E" w14:textId="77777777" w:rsidR="009104B6" w:rsidRPr="006F4FCA" w:rsidRDefault="009104B6" w:rsidP="0023563B">
      <w:pPr>
        <w:spacing w:after="0" w:line="36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Artículo Único.</w:t>
      </w:r>
      <w:r w:rsidRPr="006F4FCA">
        <w:rPr>
          <w:szCs w:val="24"/>
        </w:rPr>
        <w:t>- Se reforma el artículo 4; se reforma la fracción XXVII, se adiciona la fracción XXVIII recorriéndose en su numeración la actual fracción XXVIII para pasar a ser la fracción XXIX del artículo 8; se reforma la fracción II del artículo 9; se adiciona el artículo 13 bis; se reforman las fracciones V y VI, y se adicionan las fracciones VII y VIII al artículo 25 y se reforman las fracciones X y XI y se adiciona la fracción XII y los párrafos segundo y tercero al artículo 31, todos de la Ley para la Gestión Integral de los Residuos en el Estado de Yucatán, para quedar como sigue:</w:t>
      </w:r>
    </w:p>
    <w:p w14:paraId="24A5F4A6" w14:textId="77777777" w:rsidR="009104B6" w:rsidRPr="006F4FCA" w:rsidRDefault="009104B6" w:rsidP="00773CDF">
      <w:pPr>
        <w:spacing w:after="0" w:line="240" w:lineRule="auto"/>
        <w:ind w:left="0" w:right="0" w:firstLine="709"/>
        <w:rPr>
          <w:szCs w:val="24"/>
        </w:rPr>
      </w:pPr>
    </w:p>
    <w:p w14:paraId="0DA74EB6" w14:textId="77777777" w:rsidR="009104B6" w:rsidRPr="006F4FCA" w:rsidRDefault="009104B6" w:rsidP="009104B6">
      <w:pPr>
        <w:spacing w:after="0" w:line="240" w:lineRule="auto"/>
        <w:ind w:left="0" w:right="0" w:firstLine="0"/>
        <w:rPr>
          <w:szCs w:val="24"/>
        </w:rPr>
      </w:pPr>
      <w:r w:rsidRPr="006F4FCA">
        <w:rPr>
          <w:b/>
          <w:szCs w:val="24"/>
        </w:rPr>
        <w:t>Artículo 4.-</w:t>
      </w:r>
      <w:r w:rsidRPr="006F4FCA">
        <w:rPr>
          <w:szCs w:val="24"/>
        </w:rPr>
        <w:t xml:space="preserve"> Para efectos de esta Ley, se entenderá por:</w:t>
      </w:r>
    </w:p>
    <w:p w14:paraId="66835DC1" w14:textId="77777777" w:rsidR="009104B6" w:rsidRPr="006F4FCA" w:rsidRDefault="009104B6" w:rsidP="00AF7DE6">
      <w:pPr>
        <w:spacing w:after="0" w:line="360" w:lineRule="auto"/>
        <w:ind w:left="0" w:right="0" w:firstLine="709"/>
        <w:rPr>
          <w:szCs w:val="24"/>
        </w:rPr>
      </w:pPr>
    </w:p>
    <w:p w14:paraId="58B09372" w14:textId="028ABA55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I.-</w:t>
      </w:r>
      <w:r w:rsidRPr="006F4FCA">
        <w:rPr>
          <w:b/>
          <w:szCs w:val="24"/>
        </w:rPr>
        <w:tab/>
        <w:t>Acopio: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>a acción de reunir residuos en un lugar determinado y apropiado para prevenir riesgos a la salud y al medio ambiente;</w:t>
      </w:r>
    </w:p>
    <w:p w14:paraId="0915708E" w14:textId="693C19FB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II.-</w:t>
      </w:r>
      <w:r w:rsidRPr="006F4FCA">
        <w:rPr>
          <w:b/>
          <w:szCs w:val="24"/>
        </w:rPr>
        <w:tab/>
        <w:t>Almacenamiento: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>a retención temporal de los residuos en lugares propicios para prevenir daños al medio ambiente, los recursos naturales y a la salud de la población, en tanto son reutilizados, reciclados, tratados para su aprovechamiento o se dispone de ellos;</w:t>
      </w:r>
    </w:p>
    <w:p w14:paraId="168BBFE5" w14:textId="250F9609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III.-</w:t>
      </w:r>
      <w:r w:rsidRPr="006F4FCA">
        <w:rPr>
          <w:b/>
          <w:szCs w:val="24"/>
        </w:rPr>
        <w:tab/>
        <w:t>Ayuntamientos: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>os ayuntamientos de los municipios del Estado de Yucatán;</w:t>
      </w:r>
    </w:p>
    <w:p w14:paraId="0A4D7289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IV.-</w:t>
      </w:r>
      <w:r w:rsidRPr="006F4FCA">
        <w:rPr>
          <w:b/>
          <w:szCs w:val="24"/>
        </w:rPr>
        <w:tab/>
        <w:t>Biodegradable:</w:t>
      </w:r>
      <w:r w:rsidRPr="006F4FCA">
        <w:rPr>
          <w:szCs w:val="24"/>
        </w:rPr>
        <w:t xml:space="preserve"> La sustancia que puede degradarse a partir de la acción de agente biológico;</w:t>
      </w:r>
    </w:p>
    <w:p w14:paraId="582FAA0A" w14:textId="0DB568A5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V.-</w:t>
      </w:r>
      <w:r w:rsidRPr="006F4FCA">
        <w:rPr>
          <w:b/>
          <w:szCs w:val="24"/>
        </w:rPr>
        <w:tab/>
        <w:t>Biosólidos: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>os compuestos de naturaleza orgánica que se generan en forma residual posterior a un proceso biológico o industrial, como es el caso de los lodos de la industria alimentaria y la industria del papel, el bagazo de caña o lodos de plantas de tratamiento de aguas residuales, entre otros;</w:t>
      </w:r>
    </w:p>
    <w:p w14:paraId="379B2B48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VI.-</w:t>
      </w:r>
      <w:r w:rsidRPr="006F4FCA">
        <w:rPr>
          <w:b/>
          <w:szCs w:val="24"/>
        </w:rPr>
        <w:tab/>
        <w:t>Bolsas plásticas</w:t>
      </w:r>
      <w:r w:rsidR="0052355C" w:rsidRPr="006F4FCA">
        <w:rPr>
          <w:b/>
          <w:szCs w:val="24"/>
        </w:rPr>
        <w:t xml:space="preserve"> de acarreo de un solo uso</w:t>
      </w:r>
      <w:r w:rsidRPr="006F4FCA">
        <w:rPr>
          <w:b/>
          <w:szCs w:val="24"/>
        </w:rPr>
        <w:t>:</w:t>
      </w:r>
      <w:r w:rsidRPr="006F4FCA">
        <w:rPr>
          <w:szCs w:val="24"/>
        </w:rPr>
        <w:t xml:space="preserve"> Aquellas que se utilizan para la transportación, carga o traslado de productos al consumidor final;</w:t>
      </w:r>
    </w:p>
    <w:p w14:paraId="56D84757" w14:textId="4DAFEBD6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VII.-</w:t>
      </w:r>
      <w:r w:rsidRPr="006F4FCA">
        <w:rPr>
          <w:b/>
          <w:szCs w:val="24"/>
        </w:rPr>
        <w:tab/>
        <w:t>Composteo:</w:t>
      </w:r>
      <w:r w:rsidR="00B4718C">
        <w:rPr>
          <w:szCs w:val="24"/>
        </w:rPr>
        <w:t xml:space="preserve"> E</w:t>
      </w:r>
      <w:r w:rsidRPr="006F4FCA">
        <w:rPr>
          <w:szCs w:val="24"/>
        </w:rPr>
        <w:t>l proceso de descomposición aerobia de la materia orgánica mediante la acción de microorganismos específicos, que permite el aprovechamiento de los residuos sólidos orgánicos como mejoradores de suelos;</w:t>
      </w:r>
    </w:p>
    <w:p w14:paraId="4235BACF" w14:textId="5CF76524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VIII.-</w:t>
      </w:r>
      <w:r w:rsidRPr="006F4FCA">
        <w:rPr>
          <w:b/>
          <w:szCs w:val="24"/>
        </w:rPr>
        <w:tab/>
        <w:t>Contenedor:</w:t>
      </w:r>
      <w:r w:rsidR="00B4718C">
        <w:rPr>
          <w:szCs w:val="24"/>
        </w:rPr>
        <w:t xml:space="preserve"> E</w:t>
      </w:r>
      <w:r w:rsidRPr="006F4FCA">
        <w:rPr>
          <w:szCs w:val="24"/>
        </w:rPr>
        <w:t>l recipiente destinado al depósito ambientalmente adecuado y de forma temporal de residuos sólidos o de manejo especial, durante su acopio y traslado;</w:t>
      </w:r>
    </w:p>
    <w:p w14:paraId="224C67C0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IX.-</w:t>
      </w:r>
      <w:r w:rsidRPr="006F4FCA">
        <w:rPr>
          <w:b/>
          <w:szCs w:val="24"/>
        </w:rPr>
        <w:tab/>
        <w:t>Contenedores de Poliestireno:</w:t>
      </w:r>
      <w:r w:rsidRPr="006F4FCA">
        <w:rPr>
          <w:szCs w:val="24"/>
        </w:rPr>
        <w:t xml:space="preserve"> Aquellos que se utilizan para transportación, carga o traslado de productos </w:t>
      </w:r>
      <w:r w:rsidR="00603F04" w:rsidRPr="006F4FCA">
        <w:rPr>
          <w:szCs w:val="24"/>
        </w:rPr>
        <w:t xml:space="preserve">alimenticios </w:t>
      </w:r>
      <w:r w:rsidRPr="006F4FCA">
        <w:rPr>
          <w:szCs w:val="24"/>
        </w:rPr>
        <w:t>líquidos o solidos al consumidor final;</w:t>
      </w:r>
    </w:p>
    <w:p w14:paraId="6834EE57" w14:textId="25FECE98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X.-</w:t>
      </w:r>
      <w:r w:rsidRPr="006F4FCA">
        <w:rPr>
          <w:b/>
          <w:szCs w:val="24"/>
        </w:rPr>
        <w:tab/>
        <w:t>Co-procesamiento: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>a integración ambientalmente segura de los residuos generados por una industria o fuente conocida, como insumo a otro proceso productivo;</w:t>
      </w:r>
    </w:p>
    <w:p w14:paraId="51A86548" w14:textId="64FE184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XI.-</w:t>
      </w:r>
      <w:r w:rsidRPr="006F4FCA">
        <w:rPr>
          <w:b/>
          <w:szCs w:val="24"/>
        </w:rPr>
        <w:tab/>
        <w:t>Diagnóstico básico:</w:t>
      </w:r>
      <w:r w:rsidR="00B4718C">
        <w:rPr>
          <w:szCs w:val="24"/>
        </w:rPr>
        <w:t xml:space="preserve"> E</w:t>
      </w:r>
      <w:r w:rsidRPr="006F4FCA">
        <w:rPr>
          <w:szCs w:val="24"/>
        </w:rPr>
        <w:t>l estudio elaborado por la autoridad correspondiente que considera la cantidad y composición de los residuos, así como la infraestructura para manejarlos integralmente;</w:t>
      </w:r>
    </w:p>
    <w:p w14:paraId="444267A7" w14:textId="3AF2D3D5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XII.-</w:t>
      </w:r>
      <w:r w:rsidRPr="006F4FCA">
        <w:rPr>
          <w:b/>
          <w:szCs w:val="24"/>
        </w:rPr>
        <w:tab/>
        <w:t>Disposición final: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>a acción de depositar o confinar permanentemente residuos en sitios e instalaciones cuyas características permitan prevenir afectaciones a la salud de la población, así como a los ecosistemas y sus elementos;</w:t>
      </w:r>
    </w:p>
    <w:p w14:paraId="428F4C1B" w14:textId="1C86B7B1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XIII.-</w:t>
      </w:r>
      <w:r w:rsidRPr="006F4FCA">
        <w:rPr>
          <w:b/>
          <w:szCs w:val="24"/>
        </w:rPr>
        <w:tab/>
        <w:t>Empresa de servicio de manejo: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>a persona física o moral registrada y autorizada a prestar servicios a terceros para realizar cualquiera de las etapas comprendidas en el manejo integral de los residuos de manejo especial y de aquellas etapas del manejo integral de residuos sólidos susceptibles de autorización;</w:t>
      </w:r>
    </w:p>
    <w:p w14:paraId="0E678ADE" w14:textId="30CF104D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XIV.-</w:t>
      </w:r>
      <w:r w:rsidRPr="006F4FCA">
        <w:rPr>
          <w:b/>
          <w:szCs w:val="24"/>
        </w:rPr>
        <w:tab/>
        <w:t>Estaciones de transferencias: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>as instalaciones para el trasbordo de los residuos de los vehículos de recolección a los vehículos de transferencia;</w:t>
      </w:r>
    </w:p>
    <w:p w14:paraId="35471F12" w14:textId="2F4670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XV.-</w:t>
      </w:r>
      <w:r w:rsidRPr="006F4FCA">
        <w:rPr>
          <w:b/>
          <w:szCs w:val="24"/>
        </w:rPr>
        <w:tab/>
        <w:t xml:space="preserve">Generador de residuos: </w:t>
      </w:r>
      <w:r w:rsidR="00B4718C">
        <w:rPr>
          <w:szCs w:val="24"/>
        </w:rPr>
        <w:t>L</w:t>
      </w:r>
      <w:r w:rsidRPr="006F4FCA">
        <w:rPr>
          <w:szCs w:val="24"/>
        </w:rPr>
        <w:t>a persona física o moral que produce residuos, a través del desarrollo de procesos productivos o de consumo;</w:t>
      </w:r>
    </w:p>
    <w:p w14:paraId="047FC6C4" w14:textId="309A9951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XVI.-</w:t>
      </w:r>
      <w:r w:rsidRPr="006F4FCA">
        <w:rPr>
          <w:b/>
          <w:szCs w:val="24"/>
        </w:rPr>
        <w:tab/>
        <w:t xml:space="preserve">Gestión Integral de Residuos: </w:t>
      </w:r>
      <w:r w:rsidR="00B4718C">
        <w:rPr>
          <w:szCs w:val="24"/>
        </w:rPr>
        <w:t>E</w:t>
      </w:r>
      <w:r w:rsidRPr="006F4FCA">
        <w:rPr>
          <w:szCs w:val="24"/>
        </w:rPr>
        <w:t>l conjunto articulado e interrelacionado de acciones normativas, operativas, financieras, de planeación, administrativas, sociales, educativas, de monitoreo, supervisión y evaluación, para el manejo de residuos, desde su generación hasta la disposición final, a fin de lograr beneficios ambientales, la optimización económica de su manejo y su aceptación social, respondiendo a las necesidades y circunstancias de cada localidad o región;</w:t>
      </w:r>
    </w:p>
    <w:p w14:paraId="34F8FCC9" w14:textId="1C384A91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XVII.-</w:t>
      </w:r>
      <w:r w:rsidRPr="006F4FCA">
        <w:rPr>
          <w:b/>
          <w:szCs w:val="24"/>
        </w:rPr>
        <w:tab/>
        <w:t>Gran Generador: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>a persona física o moral que genere una cantidad igual o superior a diez toneladas en peso bruto total de residuos al año o su equivalente en otra unidad de medida;</w:t>
      </w:r>
    </w:p>
    <w:p w14:paraId="4F066B9B" w14:textId="028599C5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XVIII.-</w:t>
      </w:r>
      <w:r w:rsidRPr="006F4FCA">
        <w:rPr>
          <w:b/>
          <w:szCs w:val="24"/>
        </w:rPr>
        <w:tab/>
        <w:t>Habitualidad:</w:t>
      </w:r>
      <w:r w:rsidR="00B4718C">
        <w:rPr>
          <w:szCs w:val="24"/>
        </w:rPr>
        <w:t xml:space="preserve"> S</w:t>
      </w:r>
      <w:r w:rsidRPr="006F4FCA">
        <w:rPr>
          <w:szCs w:val="24"/>
        </w:rPr>
        <w:t>e produce cuando una persona física o moral incurre tres o más veces en conductas que constituyan infracciones a un mismo precepto en términos de esta Ley, en un período de 5 años contados a partir de la fecha en que se levante el acta en que se hizo constar la segunda infracción, siempre que ésta no hubiese sido desvirtuada;</w:t>
      </w:r>
    </w:p>
    <w:p w14:paraId="445B092D" w14:textId="03B4F6A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XIX.-</w:t>
      </w:r>
      <w:r w:rsidRPr="006F4FCA">
        <w:rPr>
          <w:b/>
          <w:szCs w:val="24"/>
        </w:rPr>
        <w:tab/>
        <w:t>Incineración:</w:t>
      </w:r>
      <w:r w:rsidR="00B4718C">
        <w:rPr>
          <w:szCs w:val="24"/>
        </w:rPr>
        <w:t xml:space="preserve"> C</w:t>
      </w:r>
      <w:r w:rsidRPr="006F4FCA">
        <w:rPr>
          <w:szCs w:val="24"/>
        </w:rPr>
        <w:t>ualquier proceso para reducir el volumen y descomponer o cambiar la composición física, química o biológica de un residuo sólido, líquido o gaseoso, mediante oxidación térmica, en la cual todos los factores de combustión, como la temperatura, el tiempo de retención y la turbulencia, pueden ser controlados, a fin de alcanzar la eficiencia, eficacia y los parámetros ambientales previamente establecidos. En esta definición se incluye la pirólisis, la gasificación y plasma, sólo cuando los subproductos combustibles generados en estos procesos sean sometidos a combustión en un ambiente rico en oxígeno;</w:t>
      </w:r>
    </w:p>
    <w:p w14:paraId="737BE474" w14:textId="20C51635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XX.-</w:t>
      </w:r>
      <w:r w:rsidRPr="006F4FCA">
        <w:rPr>
          <w:b/>
          <w:szCs w:val="24"/>
        </w:rPr>
        <w:tab/>
        <w:t>Ley: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>a Ley para la Gestión Integral de los Residuos en el Estado de Yucatán;</w:t>
      </w:r>
    </w:p>
    <w:p w14:paraId="72F81F90" w14:textId="29CB7CC9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XXI.-</w:t>
      </w:r>
      <w:r w:rsidRPr="006F4FCA">
        <w:rPr>
          <w:b/>
          <w:szCs w:val="24"/>
        </w:rPr>
        <w:tab/>
        <w:t>Ley General: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>a Ley General para la Prevención y Gestión Integral de los Residuos;</w:t>
      </w:r>
    </w:p>
    <w:p w14:paraId="33DFC708" w14:textId="6826F1E5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XXII.-</w:t>
      </w:r>
      <w:r w:rsidRPr="006F4FCA">
        <w:rPr>
          <w:b/>
          <w:szCs w:val="24"/>
        </w:rPr>
        <w:tab/>
        <w:t>Manejo integral: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>as actividades de reducción en la fuente, separación, reutilización, reciclaje, co-procesamiento, tratamiento biológico, químico, físico o térmico, acopio, almacenamiento, transporte y disposición final de residuos, individualmente realizadas o combinadas de manera apropiada, para adaptarse a las condiciones y necesidades de cada lugar, cumpliendo objetivos de valorización, eficiencia sanitaria, ambiental, tecnológica, económica y social;</w:t>
      </w:r>
    </w:p>
    <w:p w14:paraId="2AE35127" w14:textId="55FDE3EF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XXIII.-</w:t>
      </w:r>
      <w:r w:rsidRPr="006F4FCA">
        <w:rPr>
          <w:b/>
          <w:szCs w:val="24"/>
        </w:rPr>
        <w:tab/>
        <w:t>Microgenerador:</w:t>
      </w:r>
      <w:r w:rsidR="00B4718C">
        <w:rPr>
          <w:szCs w:val="24"/>
        </w:rPr>
        <w:t xml:space="preserve"> E</w:t>
      </w:r>
      <w:r w:rsidRPr="006F4FCA">
        <w:rPr>
          <w:szCs w:val="24"/>
        </w:rPr>
        <w:t>l establecimiento industrial, comercial o de servicios que genere una cantidad de hasta cuatrocientos kilogramos de residuos peligrosos al año o su equivalente en otra unidad de medida;</w:t>
      </w:r>
    </w:p>
    <w:p w14:paraId="6DAD1770" w14:textId="06A24C92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XXIV.-</w:t>
      </w:r>
      <w:r w:rsidRPr="006F4FCA">
        <w:rPr>
          <w:b/>
          <w:szCs w:val="24"/>
        </w:rPr>
        <w:tab/>
        <w:t>Minimización:</w:t>
      </w:r>
      <w:r w:rsidR="00B4718C">
        <w:rPr>
          <w:szCs w:val="24"/>
        </w:rPr>
        <w:t xml:space="preserve"> E</w:t>
      </w:r>
      <w:r w:rsidRPr="006F4FCA">
        <w:rPr>
          <w:szCs w:val="24"/>
        </w:rPr>
        <w:t>l conjunto de medidas dirigidas a disminuir la generación de residuos y a aprovechar el valor de aquellos cuya generación no sea posible evitar;</w:t>
      </w:r>
    </w:p>
    <w:p w14:paraId="24690E76" w14:textId="56A4AD6E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XXV.-</w:t>
      </w:r>
      <w:r w:rsidRPr="006F4FCA">
        <w:rPr>
          <w:b/>
          <w:szCs w:val="24"/>
        </w:rPr>
        <w:tab/>
        <w:t>Pequeño generador: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>a persona física o moral que genere una cantidad igual o mayor a 400 kilogramos y menor a 10 toneladas en peso bruto total de residuos no peligrosos al año o su equivalente en otra unidad de medida;</w:t>
      </w:r>
    </w:p>
    <w:p w14:paraId="6D5C988F" w14:textId="00BD9A63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XXVI.-</w:t>
      </w:r>
      <w:r w:rsidRPr="006F4FCA">
        <w:rPr>
          <w:b/>
          <w:szCs w:val="24"/>
        </w:rPr>
        <w:tab/>
        <w:t>Plan de manejo:</w:t>
      </w:r>
      <w:r w:rsidR="00B4718C">
        <w:rPr>
          <w:szCs w:val="24"/>
        </w:rPr>
        <w:t xml:space="preserve"> E</w:t>
      </w:r>
      <w:r w:rsidRPr="006F4FCA">
        <w:rPr>
          <w:szCs w:val="24"/>
        </w:rPr>
        <w:t>l instrumento cuyo objetivo es minimizar la generación y maximizar la valorización de residuos sólidos, residuos de manejo especial y residuos peligrosos específicos, bajo criterios de eficiencia ambiental, tecnológica, económica y social, con fundamento en el Diagnóstico Básico para la Gestión Integral de Residuos, diseñado bajo los principios de responsabilidad compartida y manejo integral, que considera el conjunto de acciones, procedimientos y medios viables e involucra a productores, importadores, exportadores, distribuidores, comerciantes, consumidores, usuarios de subproductos y grandes generadores de residuos, según corresponda, así como a los tres niveles de gobierno;</w:t>
      </w:r>
    </w:p>
    <w:p w14:paraId="1455A209" w14:textId="7DD6C8CF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XXVII.-</w:t>
      </w:r>
      <w:r w:rsidRPr="006F4FCA">
        <w:rPr>
          <w:b/>
          <w:szCs w:val="24"/>
        </w:rPr>
        <w:tab/>
        <w:t xml:space="preserve">Poder Ejecutivo: </w:t>
      </w:r>
      <w:r w:rsidR="00B4718C">
        <w:rPr>
          <w:szCs w:val="24"/>
        </w:rPr>
        <w:t>E</w:t>
      </w:r>
      <w:r w:rsidRPr="006F4FCA">
        <w:rPr>
          <w:szCs w:val="24"/>
        </w:rPr>
        <w:t>l Poder Ejecutivo del Gobierno del Estado de Yucatán;</w:t>
      </w:r>
    </w:p>
    <w:p w14:paraId="3435DEF4" w14:textId="0AE9D62C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XXVIII.-</w:t>
      </w:r>
      <w:r w:rsidRPr="006F4FCA">
        <w:rPr>
          <w:b/>
          <w:szCs w:val="24"/>
        </w:rPr>
        <w:tab/>
        <w:t xml:space="preserve">Programas: </w:t>
      </w:r>
      <w:r w:rsidR="00B4718C">
        <w:rPr>
          <w:szCs w:val="24"/>
        </w:rPr>
        <w:t>S</w:t>
      </w:r>
      <w:r w:rsidRPr="006F4FCA">
        <w:rPr>
          <w:szCs w:val="24"/>
        </w:rPr>
        <w:t>erie ordenada de actividades y operaciones necesarias para alcanzar los objetivos de esta Ley;</w:t>
      </w:r>
    </w:p>
    <w:p w14:paraId="11B70C83" w14:textId="2C7AE9CF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XXIX.-</w:t>
      </w:r>
      <w:r w:rsidRPr="006F4FCA">
        <w:rPr>
          <w:b/>
          <w:szCs w:val="24"/>
        </w:rPr>
        <w:tab/>
        <w:t xml:space="preserve">Programa Estatal: </w:t>
      </w:r>
      <w:r w:rsidR="00B4718C">
        <w:rPr>
          <w:szCs w:val="24"/>
        </w:rPr>
        <w:t>E</w:t>
      </w:r>
      <w:r w:rsidRPr="006F4FCA">
        <w:rPr>
          <w:szCs w:val="24"/>
        </w:rPr>
        <w:t xml:space="preserve">l Programa Estatal para la Prevención y Gestión Integral de Residuos; </w:t>
      </w:r>
    </w:p>
    <w:p w14:paraId="3667B736" w14:textId="7BEF4436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XXX.-</w:t>
      </w:r>
      <w:r w:rsidRPr="006F4FCA">
        <w:rPr>
          <w:b/>
          <w:szCs w:val="24"/>
        </w:rPr>
        <w:tab/>
        <w:t>Reciclado: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>a transformación de los residuos a través de distintos procesos que permiten restituir su valor económico, evitando así su disposición final, siempre y cuando esta restitución favorezca un ahorro de energía y materias primas sin perjuicio para la salud de las personas, los ecosistemas o sus elementos;</w:t>
      </w:r>
    </w:p>
    <w:p w14:paraId="43EC603E" w14:textId="415ED66A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XXXI.-</w:t>
      </w:r>
      <w:r w:rsidRPr="006F4FCA">
        <w:rPr>
          <w:b/>
          <w:szCs w:val="24"/>
        </w:rPr>
        <w:tab/>
        <w:t>Recolección: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>a acción de recibir los residuos sólidos o de manejo especial de sus generadores y trasladarlos a las instalaciones autorizadas, almacenarlos, reutilizarlos, reciclarlos, tratarlos o disponer de ellos en rellenos sanitarios o en sitios controlados;</w:t>
      </w:r>
    </w:p>
    <w:p w14:paraId="5E350B41" w14:textId="372079F3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XXXII.-</w:t>
      </w:r>
      <w:r w:rsidRPr="006F4FCA">
        <w:rPr>
          <w:b/>
          <w:szCs w:val="24"/>
        </w:rPr>
        <w:tab/>
        <w:t>Reglamento:</w:t>
      </w:r>
      <w:r w:rsidR="00B4718C">
        <w:rPr>
          <w:szCs w:val="24"/>
        </w:rPr>
        <w:t xml:space="preserve"> E</w:t>
      </w:r>
      <w:r w:rsidRPr="006F4FCA">
        <w:rPr>
          <w:szCs w:val="24"/>
        </w:rPr>
        <w:t>l Reglamento de esta Ley;</w:t>
      </w:r>
    </w:p>
    <w:p w14:paraId="33FDA98F" w14:textId="5225A520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XXXIII.-</w:t>
      </w:r>
      <w:r w:rsidRPr="006F4FCA">
        <w:rPr>
          <w:b/>
          <w:szCs w:val="24"/>
        </w:rPr>
        <w:tab/>
        <w:t>Reincidencia:</w:t>
      </w:r>
      <w:r w:rsidR="00B4718C">
        <w:rPr>
          <w:szCs w:val="24"/>
        </w:rPr>
        <w:t xml:space="preserve"> S</w:t>
      </w:r>
      <w:r w:rsidRPr="006F4FCA">
        <w:rPr>
          <w:szCs w:val="24"/>
        </w:rPr>
        <w:t>e produce cuando una persona física o moral incurra dos veces en conductas que impliquen infracciones a un mismo precepto, en el período de 5 años, contados a partir de la fecha en que se levante el acta en que se hizo constar la primera infracción, siempre que ésta no hubiese sido desvirtuada;</w:t>
      </w:r>
    </w:p>
    <w:p w14:paraId="255EB0D6" w14:textId="75901773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XXXIV.-</w:t>
      </w:r>
      <w:r w:rsidRPr="006F4FCA">
        <w:rPr>
          <w:b/>
          <w:szCs w:val="24"/>
        </w:rPr>
        <w:tab/>
        <w:t>Relleno sanitario: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>a obra de infraestructura que aplica métodos de ingeniería para la disposición final de los residuos sólidos, ubicada en sitios adecuados al ordenamiento ecológico del territorio y a las Normas Oficiales Mexicanas y Técnicas Ambientales, donde los residuos se depositan y compactan al menor volumen práctico posible, y se cubren con material natural o sintético para prevenir o reducir la liberación de contaminantes al medio ambiente, los procesos de combustión no controlada, la generación de malos olores, la proliferación de fauna nociva y demás problemas ambientales y sanitarios;</w:t>
      </w:r>
    </w:p>
    <w:p w14:paraId="3CB2CC12" w14:textId="48FEB916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XXXV.-</w:t>
      </w:r>
      <w:r w:rsidRPr="006F4FCA">
        <w:rPr>
          <w:b/>
          <w:szCs w:val="24"/>
        </w:rPr>
        <w:tab/>
        <w:t>Remediación:</w:t>
      </w:r>
      <w:r w:rsidR="00B4718C">
        <w:rPr>
          <w:szCs w:val="24"/>
        </w:rPr>
        <w:t xml:space="preserve"> E</w:t>
      </w:r>
      <w:r w:rsidRPr="006F4FCA">
        <w:rPr>
          <w:szCs w:val="24"/>
        </w:rPr>
        <w:t xml:space="preserve">l conjunto de medidas a las que se someten los sitios contaminados para eliminar o reducir los contaminantes hasta un nivel seguro para la salud y el medio ambiente o prevenir su dispersión en el mismo sin modificarlos, de conformidad con lo que se establece en esta Ley; </w:t>
      </w:r>
    </w:p>
    <w:p w14:paraId="324BAF93" w14:textId="3CA63D55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XXXVI.-</w:t>
      </w:r>
      <w:r w:rsidRPr="006F4FCA">
        <w:rPr>
          <w:b/>
          <w:szCs w:val="24"/>
        </w:rPr>
        <w:tab/>
        <w:t>Residuo:</w:t>
      </w:r>
      <w:r w:rsidR="00B4718C">
        <w:rPr>
          <w:szCs w:val="24"/>
        </w:rPr>
        <w:t xml:space="preserve"> E</w:t>
      </w:r>
      <w:r w:rsidRPr="006F4FCA">
        <w:rPr>
          <w:szCs w:val="24"/>
        </w:rPr>
        <w:t>l material o producto cuyo propietario o poseedor desecha y que se encuentra en estado sólido o semisólido, líquido o gaseoso contenido en recipientes o depósitos, y que puede ser susceptible de ser valorizado o requiere sujetarse a tratamiento o disposición final conforme a lo dispuesto en esta Ley y demás ordenamientos aplicables;</w:t>
      </w:r>
    </w:p>
    <w:p w14:paraId="1C9B567F" w14:textId="1DD9356A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XXXVII.-</w:t>
      </w:r>
      <w:r w:rsidRPr="006F4FCA">
        <w:rPr>
          <w:b/>
          <w:szCs w:val="24"/>
        </w:rPr>
        <w:tab/>
        <w:t>Residuos inorgánicos reutilizables:</w:t>
      </w:r>
      <w:r w:rsidR="00B4718C">
        <w:rPr>
          <w:szCs w:val="24"/>
        </w:rPr>
        <w:t xml:space="preserve"> A</w:t>
      </w:r>
      <w:r w:rsidRPr="006F4FCA">
        <w:rPr>
          <w:szCs w:val="24"/>
        </w:rPr>
        <w:t>quellos residuos no biodegradables;</w:t>
      </w:r>
    </w:p>
    <w:p w14:paraId="0E52138A" w14:textId="09139696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XXXVIII.-</w:t>
      </w:r>
      <w:r w:rsidRPr="006F4FCA">
        <w:rPr>
          <w:b/>
          <w:szCs w:val="24"/>
        </w:rPr>
        <w:tab/>
        <w:t>Residuos orgánicos composteables:</w:t>
      </w:r>
      <w:r w:rsidR="00B4718C">
        <w:rPr>
          <w:szCs w:val="24"/>
        </w:rPr>
        <w:t xml:space="preserve"> A</w:t>
      </w:r>
      <w:r w:rsidRPr="006F4FCA">
        <w:rPr>
          <w:szCs w:val="24"/>
        </w:rPr>
        <w:t>quellos residuos que por sus características son biodegradables;</w:t>
      </w:r>
    </w:p>
    <w:p w14:paraId="7DC460F5" w14:textId="2E842940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XXXIX.-</w:t>
      </w:r>
      <w:r w:rsidRPr="006F4FCA">
        <w:rPr>
          <w:b/>
          <w:szCs w:val="24"/>
        </w:rPr>
        <w:tab/>
        <w:t>Residuos peligrosos:</w:t>
      </w:r>
      <w:r w:rsidR="00B4718C">
        <w:rPr>
          <w:szCs w:val="24"/>
        </w:rPr>
        <w:t xml:space="preserve"> A</w:t>
      </w:r>
      <w:r w:rsidRPr="006F4FCA">
        <w:rPr>
          <w:szCs w:val="24"/>
        </w:rPr>
        <w:t>quéllos que poseen alguna de las características de corrosividad, reactividad, explosividad, toxicidad, inflamabilidad, o que contengan agentes infecciosos que les confieran peligrosidad, así como envases, recipientes, embalajes y suelos que hayan sido contaminados cuando se transfieran a otro sitio;</w:t>
      </w:r>
    </w:p>
    <w:p w14:paraId="71C8904F" w14:textId="762340BB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XL.-</w:t>
      </w:r>
      <w:r w:rsidRPr="006F4FCA">
        <w:rPr>
          <w:b/>
          <w:szCs w:val="24"/>
        </w:rPr>
        <w:tab/>
        <w:t>Responsabilidad compartida:</w:t>
      </w:r>
      <w:r w:rsidR="00B4718C">
        <w:rPr>
          <w:szCs w:val="24"/>
        </w:rPr>
        <w:t xml:space="preserve"> E</w:t>
      </w:r>
      <w:r w:rsidRPr="006F4FCA">
        <w:rPr>
          <w:szCs w:val="24"/>
        </w:rPr>
        <w:t>l principio mediante el cual se reconoce que los residuos sólidos y de manejo especial son generados a partir de la realización de actividades que satisfacen necesidades de la sociedad, mediante cadenas de valor tipo producción, proceso, envasado, distribución, consumo de productos, y que, en consecuencia, su manejo integral es una corresponsabilidad social y requiere la participación conjunta, coordinada y diferenciada de productores, distribuidores, consumidores, usuarios de subproductos, y de los tres órdenes de gobierno según corresponda, bajo un esquema de factibilidad de mercado y eficiencia ambiental, tecnológica, económica y social;</w:t>
      </w:r>
    </w:p>
    <w:p w14:paraId="365529E6" w14:textId="174C0428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XLI.-</w:t>
      </w:r>
      <w:r w:rsidRPr="006F4FCA">
        <w:rPr>
          <w:b/>
          <w:szCs w:val="24"/>
        </w:rPr>
        <w:tab/>
        <w:t>Reutilización:</w:t>
      </w:r>
      <w:r w:rsidR="00B4718C">
        <w:rPr>
          <w:szCs w:val="24"/>
        </w:rPr>
        <w:t xml:space="preserve"> E</w:t>
      </w:r>
      <w:r w:rsidRPr="006F4FCA">
        <w:rPr>
          <w:szCs w:val="24"/>
        </w:rPr>
        <w:t>l empleo de un material o residuo previamente usado, sin que medie un proceso de transformación;</w:t>
      </w:r>
    </w:p>
    <w:p w14:paraId="7C35387D" w14:textId="1C4E9341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XLII.-</w:t>
      </w:r>
      <w:r w:rsidRPr="006F4FCA">
        <w:rPr>
          <w:b/>
          <w:szCs w:val="24"/>
        </w:rPr>
        <w:tab/>
        <w:t>Secretaría: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 xml:space="preserve">a Secretaría de Desarrollo </w:t>
      </w:r>
      <w:r w:rsidR="00317CBA" w:rsidRPr="006F4FCA">
        <w:rPr>
          <w:szCs w:val="24"/>
        </w:rPr>
        <w:t xml:space="preserve">Sustentable </w:t>
      </w:r>
      <w:r w:rsidRPr="006F4FCA">
        <w:rPr>
          <w:szCs w:val="24"/>
        </w:rPr>
        <w:t>del Estado de Yucatán;</w:t>
      </w:r>
    </w:p>
    <w:p w14:paraId="20C50EBF" w14:textId="3420EEE5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XLIII.-</w:t>
      </w:r>
      <w:r w:rsidRPr="006F4FCA">
        <w:rPr>
          <w:b/>
          <w:szCs w:val="24"/>
        </w:rPr>
        <w:tab/>
        <w:t>Sitio controlado:</w:t>
      </w:r>
      <w:r w:rsidR="00B4718C">
        <w:rPr>
          <w:szCs w:val="24"/>
        </w:rPr>
        <w:t xml:space="preserve"> E</w:t>
      </w:r>
      <w:r w:rsidRPr="006F4FCA">
        <w:rPr>
          <w:szCs w:val="24"/>
        </w:rPr>
        <w:t>l sitio inadecuado de disposición final que cumple con las especificaciones de un relleno sanitario en lo que se refiere a obras de infraestructura y operación, pero no cumple con las especificaciones de impermeabilización;</w:t>
      </w:r>
    </w:p>
    <w:p w14:paraId="42D36843" w14:textId="4840C2D1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XLIV.-</w:t>
      </w:r>
      <w:r w:rsidRPr="006F4FCA">
        <w:rPr>
          <w:b/>
          <w:szCs w:val="24"/>
        </w:rPr>
        <w:tab/>
        <w:t>Sistema de manejo ambiental:</w:t>
      </w:r>
      <w:r w:rsidR="00B4718C">
        <w:rPr>
          <w:szCs w:val="24"/>
        </w:rPr>
        <w:t xml:space="preserve"> E</w:t>
      </w:r>
      <w:r w:rsidRPr="006F4FCA">
        <w:rPr>
          <w:szCs w:val="24"/>
        </w:rPr>
        <w:t>l conjunto de medidas adoptadas a través de las cuales se incorporan criterios ambientales en las actividades cotidianas de los entes públicos, con el objetivo de minimizar su impacto negativo al ambiente, mediante el ahorro y consumo eficiente de agua, energía y materiales, y que alienta con sus políticas de adquisiciones la prevención de la generación de residuos, su aprovechamiento y su manejo integral;</w:t>
      </w:r>
    </w:p>
    <w:p w14:paraId="4353B8FE" w14:textId="4E59FC84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XLV.-</w:t>
      </w:r>
      <w:r w:rsidRPr="006F4FCA">
        <w:rPr>
          <w:b/>
          <w:szCs w:val="24"/>
        </w:rPr>
        <w:tab/>
        <w:t>Tratamiento:</w:t>
      </w:r>
      <w:r w:rsidR="00B4718C">
        <w:rPr>
          <w:szCs w:val="24"/>
        </w:rPr>
        <w:t xml:space="preserve"> L</w:t>
      </w:r>
      <w:r w:rsidRPr="006F4FCA">
        <w:rPr>
          <w:szCs w:val="24"/>
        </w:rPr>
        <w:t>os procedimientos físicos, químicos, biológicos o térmicos, mediante los cuales se cambian las características de los residuos y se reduce su volumen o peligrosidad, y</w:t>
      </w:r>
    </w:p>
    <w:p w14:paraId="7DECBC44" w14:textId="464B0EA9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XLVI.-</w:t>
      </w:r>
      <w:r w:rsidRPr="006F4FCA">
        <w:rPr>
          <w:b/>
          <w:szCs w:val="24"/>
        </w:rPr>
        <w:tab/>
        <w:t>Valorización:</w:t>
      </w:r>
      <w:r w:rsidR="00B4718C">
        <w:rPr>
          <w:szCs w:val="24"/>
        </w:rPr>
        <w:t xml:space="preserve"> E</w:t>
      </w:r>
      <w:r w:rsidRPr="006F4FCA">
        <w:rPr>
          <w:szCs w:val="24"/>
        </w:rPr>
        <w:t>l principio y conjunto de acciones asociadas cuyo objetivo es recuperar el valor remanente o el poder calorífico de los materiales que componen los residuos, mediante su reincorporación en procesos productivos, bajo criterios de responsabilidad compartida, manejo integral y eficiencia ambiental, tecnológica y económica.</w:t>
      </w:r>
    </w:p>
    <w:p w14:paraId="7DFF6E4A" w14:textId="77777777" w:rsidR="009104B6" w:rsidRPr="006F4FCA" w:rsidRDefault="009104B6" w:rsidP="00AF7DE6">
      <w:pPr>
        <w:spacing w:after="0" w:line="360" w:lineRule="auto"/>
        <w:ind w:left="0" w:right="0" w:firstLine="709"/>
        <w:rPr>
          <w:szCs w:val="24"/>
        </w:rPr>
      </w:pPr>
    </w:p>
    <w:p w14:paraId="4B371B2C" w14:textId="77777777" w:rsidR="009104B6" w:rsidRPr="006F4FCA" w:rsidRDefault="009104B6" w:rsidP="009104B6">
      <w:pPr>
        <w:spacing w:after="0" w:line="240" w:lineRule="auto"/>
        <w:ind w:left="0" w:right="0" w:firstLine="0"/>
        <w:rPr>
          <w:szCs w:val="24"/>
        </w:rPr>
      </w:pPr>
      <w:r w:rsidRPr="006F4FCA">
        <w:rPr>
          <w:b/>
          <w:szCs w:val="24"/>
        </w:rPr>
        <w:t>Artículo 8.-</w:t>
      </w:r>
      <w:r w:rsidRPr="006F4FCA">
        <w:rPr>
          <w:szCs w:val="24"/>
        </w:rPr>
        <w:t xml:space="preserve"> …</w:t>
      </w:r>
    </w:p>
    <w:p w14:paraId="1C1A3E6E" w14:textId="77777777" w:rsidR="009104B6" w:rsidRPr="006F4FCA" w:rsidRDefault="009104B6" w:rsidP="00AF7DE6">
      <w:pPr>
        <w:spacing w:after="0" w:line="360" w:lineRule="auto"/>
        <w:ind w:left="0" w:right="0" w:firstLine="709"/>
        <w:rPr>
          <w:szCs w:val="24"/>
        </w:rPr>
      </w:pPr>
    </w:p>
    <w:p w14:paraId="35D9B477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I.-</w:t>
      </w:r>
      <w:r w:rsidRPr="006F4FCA">
        <w:rPr>
          <w:szCs w:val="24"/>
        </w:rPr>
        <w:t xml:space="preserve"> a la </w:t>
      </w:r>
      <w:r w:rsidRPr="006F4FCA">
        <w:rPr>
          <w:b/>
          <w:szCs w:val="24"/>
        </w:rPr>
        <w:t>XXVI.-</w:t>
      </w:r>
      <w:r w:rsidRPr="006F4FCA">
        <w:rPr>
          <w:szCs w:val="24"/>
        </w:rPr>
        <w:t xml:space="preserve"> …</w:t>
      </w:r>
    </w:p>
    <w:p w14:paraId="7BECFD0A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XXVII.-</w:t>
      </w:r>
      <w:r w:rsidRPr="006F4FCA">
        <w:rPr>
          <w:szCs w:val="24"/>
        </w:rPr>
        <w:t xml:space="preserve"> Promover la creación de microempresas o el establecimiento de mecanismos que permitan incorporar al sector informal que se dedica a la segregación de residuos;</w:t>
      </w:r>
    </w:p>
    <w:p w14:paraId="4DB4513B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XXVIII.-</w:t>
      </w:r>
      <w:r w:rsidRPr="006F4FCA">
        <w:rPr>
          <w:szCs w:val="24"/>
        </w:rPr>
        <w:t xml:space="preserve"> Establecer, los criterios, lineamientos y programas referentes al uso de bolsas plásticas</w:t>
      </w:r>
      <w:r w:rsidR="00317CBA" w:rsidRPr="006F4FCA">
        <w:rPr>
          <w:szCs w:val="24"/>
        </w:rPr>
        <w:t xml:space="preserve"> de acarreo de un solo uso</w:t>
      </w:r>
      <w:r w:rsidRPr="006F4FCA">
        <w:rPr>
          <w:szCs w:val="24"/>
        </w:rPr>
        <w:t>, contenedores de poliestireno y popotes de plásticos entregadas a título gratuito o de manera onerosa en establecimientos mercantiles al consumidor final, con el fin de prevenir, disminuir y eliminar de manera gradual su consumo, y</w:t>
      </w:r>
    </w:p>
    <w:p w14:paraId="199D3428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XXIX.-</w:t>
      </w:r>
      <w:r w:rsidRPr="006F4FCA">
        <w:rPr>
          <w:szCs w:val="24"/>
        </w:rPr>
        <w:t xml:space="preserve"> Las demás que se establezcan en esta Ley, las normas oficiales mexicanas y otros ordenamientos jurídicos que resulten aplicables.</w:t>
      </w:r>
    </w:p>
    <w:p w14:paraId="3EE68F57" w14:textId="77777777" w:rsidR="009104B6" w:rsidRPr="006F4FCA" w:rsidRDefault="009104B6" w:rsidP="00773CDF">
      <w:pPr>
        <w:spacing w:after="0" w:line="240" w:lineRule="auto"/>
        <w:ind w:left="0" w:right="0" w:firstLine="709"/>
        <w:rPr>
          <w:szCs w:val="24"/>
        </w:rPr>
      </w:pPr>
    </w:p>
    <w:p w14:paraId="2E15C7E9" w14:textId="77777777" w:rsidR="009104B6" w:rsidRPr="006F4FCA" w:rsidRDefault="009104B6" w:rsidP="009104B6">
      <w:pPr>
        <w:spacing w:after="0" w:line="240" w:lineRule="auto"/>
        <w:ind w:left="0" w:right="0" w:firstLine="0"/>
        <w:rPr>
          <w:szCs w:val="24"/>
        </w:rPr>
      </w:pPr>
      <w:r w:rsidRPr="006F4FCA">
        <w:rPr>
          <w:b/>
          <w:szCs w:val="24"/>
        </w:rPr>
        <w:t>Artículo 9.-</w:t>
      </w:r>
      <w:r w:rsidRPr="006F4FCA">
        <w:rPr>
          <w:szCs w:val="24"/>
        </w:rPr>
        <w:t xml:space="preserve"> …</w:t>
      </w:r>
    </w:p>
    <w:p w14:paraId="14A2FE2E" w14:textId="77777777" w:rsidR="009104B6" w:rsidRPr="006F4FCA" w:rsidRDefault="009104B6" w:rsidP="00773CDF">
      <w:pPr>
        <w:spacing w:after="0" w:line="240" w:lineRule="auto"/>
        <w:ind w:left="0" w:right="0" w:firstLine="709"/>
        <w:rPr>
          <w:szCs w:val="24"/>
        </w:rPr>
      </w:pPr>
    </w:p>
    <w:p w14:paraId="4BFDD798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I.-</w:t>
      </w:r>
      <w:r w:rsidRPr="006F4FCA">
        <w:rPr>
          <w:szCs w:val="24"/>
        </w:rPr>
        <w:t xml:space="preserve"> …</w:t>
      </w:r>
    </w:p>
    <w:p w14:paraId="6444B47D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II.-</w:t>
      </w:r>
      <w:r w:rsidRPr="006F4FCA">
        <w:rPr>
          <w:szCs w:val="24"/>
        </w:rPr>
        <w:t xml:space="preserve"> Formular por sí o con el apoyo del estado o la federación y con la participación de representantes de los distintos sectores sociales, los programas municipales para la prevención y gestión integral de residuos y los planes municipales de sustitución y eliminación gradual de bolsas </w:t>
      </w:r>
      <w:r w:rsidR="00317CBA" w:rsidRPr="006F4FCA">
        <w:rPr>
          <w:szCs w:val="24"/>
        </w:rPr>
        <w:t xml:space="preserve">plásticas de acarreo de un solo uso </w:t>
      </w:r>
      <w:r w:rsidRPr="006F4FCA">
        <w:rPr>
          <w:szCs w:val="24"/>
        </w:rPr>
        <w:t xml:space="preserve">y popotes plásticos, </w:t>
      </w:r>
      <w:r w:rsidR="00317CBA" w:rsidRPr="006F4FCA">
        <w:rPr>
          <w:szCs w:val="24"/>
        </w:rPr>
        <w:t>así</w:t>
      </w:r>
      <w:r w:rsidRPr="006F4FCA">
        <w:rPr>
          <w:szCs w:val="24"/>
        </w:rPr>
        <w:t xml:space="preserve"> como de contenedores de poliestireno, los cuales deberán observar lo dispuesto en el Programa Estatal;</w:t>
      </w:r>
    </w:p>
    <w:p w14:paraId="3ACD0A2F" w14:textId="77777777" w:rsidR="009104B6" w:rsidRPr="006F4FCA" w:rsidRDefault="009104B6" w:rsidP="009104B6">
      <w:pPr>
        <w:spacing w:after="0" w:line="240" w:lineRule="auto"/>
        <w:ind w:left="0" w:right="0" w:firstLine="709"/>
        <w:rPr>
          <w:b/>
          <w:szCs w:val="24"/>
        </w:rPr>
      </w:pPr>
      <w:r w:rsidRPr="006F4FCA">
        <w:rPr>
          <w:b/>
          <w:szCs w:val="24"/>
        </w:rPr>
        <w:t>III.-</w:t>
      </w:r>
      <w:r w:rsidRPr="006F4FCA">
        <w:rPr>
          <w:szCs w:val="24"/>
        </w:rPr>
        <w:t xml:space="preserve"> a la </w:t>
      </w:r>
      <w:r w:rsidRPr="006F4FCA">
        <w:rPr>
          <w:b/>
          <w:szCs w:val="24"/>
        </w:rPr>
        <w:t>XV.-</w:t>
      </w:r>
      <w:r w:rsidRPr="006F4FCA">
        <w:rPr>
          <w:szCs w:val="24"/>
        </w:rPr>
        <w:t xml:space="preserve">  </w:t>
      </w:r>
      <w:r w:rsidRPr="006F4FCA">
        <w:rPr>
          <w:b/>
          <w:szCs w:val="24"/>
        </w:rPr>
        <w:t>…</w:t>
      </w:r>
    </w:p>
    <w:p w14:paraId="670C80B1" w14:textId="77777777" w:rsidR="009104B6" w:rsidRPr="006F4FCA" w:rsidRDefault="009104B6" w:rsidP="00773CDF">
      <w:pPr>
        <w:spacing w:after="0" w:line="240" w:lineRule="auto"/>
        <w:ind w:left="0" w:right="0" w:firstLine="709"/>
        <w:rPr>
          <w:szCs w:val="24"/>
        </w:rPr>
      </w:pPr>
    </w:p>
    <w:p w14:paraId="65B1FB69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Artículo 13 bis.-</w:t>
      </w:r>
      <w:r w:rsidRPr="006F4FCA">
        <w:rPr>
          <w:szCs w:val="24"/>
        </w:rPr>
        <w:t xml:space="preserve"> El Poder Ejecutivo, por conducto de la Secretaría, dentro del ámbito de su competencia, establecerá un plan de manejo para la gestión de los residuos derivados de bolsas plásticas</w:t>
      </w:r>
      <w:r w:rsidR="00317CBA" w:rsidRPr="006F4FCA">
        <w:rPr>
          <w:szCs w:val="24"/>
        </w:rPr>
        <w:t xml:space="preserve"> de acarreo de un solo uso</w:t>
      </w:r>
      <w:r w:rsidRPr="006F4FCA">
        <w:rPr>
          <w:szCs w:val="24"/>
        </w:rPr>
        <w:t xml:space="preserve"> y contenedores de poliestireno entregadas a título gratuito o de manera onerosa en establecimientos mercantiles al consumidor final, así como popotes plásticos a fin de propiciar su manejo, producción y consumo responsable; su reducción, reciclaje y reutilización; la disminución de los impactos ambientales asociados a la extracción de materiales, transformación, manufactura, distribución, uso y destino de las bolsas</w:t>
      </w:r>
      <w:r w:rsidR="00317CBA" w:rsidRPr="006F4FCA">
        <w:rPr>
          <w:szCs w:val="24"/>
        </w:rPr>
        <w:t xml:space="preserve"> plásticas de acarreo de un solo uso, </w:t>
      </w:r>
      <w:r w:rsidRPr="006F4FCA">
        <w:rPr>
          <w:szCs w:val="24"/>
        </w:rPr>
        <w:t>popotes</w:t>
      </w:r>
      <w:r w:rsidR="00317CBA" w:rsidRPr="006F4FCA">
        <w:rPr>
          <w:szCs w:val="24"/>
        </w:rPr>
        <w:t xml:space="preserve"> plásticos</w:t>
      </w:r>
      <w:r w:rsidRPr="006F4FCA">
        <w:rPr>
          <w:szCs w:val="24"/>
        </w:rPr>
        <w:t xml:space="preserve"> y contenedores de poliestireno; y promover el uso de materias primas provenientes de recursos naturales renovables y reciclables.</w:t>
      </w:r>
    </w:p>
    <w:p w14:paraId="7806E7AC" w14:textId="77777777" w:rsidR="009104B6" w:rsidRPr="006F4FCA" w:rsidRDefault="009104B6" w:rsidP="00773CDF">
      <w:pPr>
        <w:spacing w:after="0" w:line="240" w:lineRule="auto"/>
        <w:ind w:left="0" w:right="0" w:firstLine="709"/>
        <w:rPr>
          <w:szCs w:val="24"/>
        </w:rPr>
      </w:pPr>
    </w:p>
    <w:p w14:paraId="3BF2AD57" w14:textId="77777777" w:rsidR="009104B6" w:rsidRPr="006F4FCA" w:rsidRDefault="009104B6" w:rsidP="009104B6">
      <w:pPr>
        <w:spacing w:after="0" w:line="240" w:lineRule="auto"/>
        <w:ind w:left="0" w:right="0" w:firstLine="0"/>
        <w:rPr>
          <w:szCs w:val="24"/>
        </w:rPr>
      </w:pPr>
      <w:r w:rsidRPr="006F4FCA">
        <w:rPr>
          <w:b/>
          <w:szCs w:val="24"/>
        </w:rPr>
        <w:t>Artículo 25.-</w:t>
      </w:r>
      <w:r w:rsidRPr="006F4FCA">
        <w:rPr>
          <w:szCs w:val="24"/>
        </w:rPr>
        <w:t xml:space="preserve"> …</w:t>
      </w:r>
    </w:p>
    <w:p w14:paraId="67F0C62F" w14:textId="77777777" w:rsidR="009104B6" w:rsidRPr="006F4FCA" w:rsidRDefault="009104B6" w:rsidP="00773CDF">
      <w:pPr>
        <w:spacing w:after="0" w:line="240" w:lineRule="auto"/>
        <w:ind w:left="0" w:right="0" w:firstLine="709"/>
        <w:rPr>
          <w:szCs w:val="24"/>
        </w:rPr>
      </w:pPr>
    </w:p>
    <w:p w14:paraId="1AEFE247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I.-</w:t>
      </w:r>
      <w:r w:rsidRPr="006F4FCA">
        <w:rPr>
          <w:szCs w:val="24"/>
        </w:rPr>
        <w:t xml:space="preserve"> a la </w:t>
      </w:r>
      <w:r w:rsidRPr="006F4FCA">
        <w:rPr>
          <w:b/>
          <w:szCs w:val="24"/>
        </w:rPr>
        <w:t>IV.-</w:t>
      </w:r>
      <w:r w:rsidRPr="006F4FCA">
        <w:rPr>
          <w:szCs w:val="24"/>
        </w:rPr>
        <w:t xml:space="preserve"> …</w:t>
      </w:r>
    </w:p>
    <w:p w14:paraId="7FC8722A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V.-</w:t>
      </w:r>
      <w:r w:rsidRPr="006F4FCA">
        <w:rPr>
          <w:szCs w:val="24"/>
        </w:rPr>
        <w:t xml:space="preserve"> Impulsarán el reconocimiento a los esfuerzos más destacados de la sociedad en materia de prevención y Gestión Integral de Residuos;</w:t>
      </w:r>
    </w:p>
    <w:p w14:paraId="47D0B430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VI.-</w:t>
      </w:r>
      <w:r w:rsidRPr="006F4FCA">
        <w:rPr>
          <w:szCs w:val="24"/>
        </w:rPr>
        <w:t xml:space="preserve"> Concertarán acciones e inversiones con los diversos sectores de la sociedad en la promoción de la cultura ambiental;</w:t>
      </w:r>
    </w:p>
    <w:p w14:paraId="2C9D63E4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VII.-</w:t>
      </w:r>
      <w:r w:rsidRPr="006F4FCA">
        <w:rPr>
          <w:szCs w:val="24"/>
        </w:rPr>
        <w:t xml:space="preserve"> Promoverán la realización de campañas permanentes entre los diferentes sectores de la sociedad, relativas a la difusión sobre el impacto ambiental producido por los plásticos no biodegradables y biodegradables, así como para fomentar la utilización de materiales que faciliten su reúso o reciclado y que sean de pronta biodegradación o de productos compostables, y</w:t>
      </w:r>
    </w:p>
    <w:p w14:paraId="2D0DDC20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VIII.-</w:t>
      </w:r>
      <w:r w:rsidRPr="006F4FCA">
        <w:rPr>
          <w:szCs w:val="24"/>
        </w:rPr>
        <w:t xml:space="preserve"> Elaborarán, en coordinación con las cámaras empresariales, organizaciones de la sociedad civil y la sociedad en general, estrategias y campañas de concientización ambiental sobre el uso y destino final de bolsas plásticas</w:t>
      </w:r>
      <w:r w:rsidR="00317CBA" w:rsidRPr="006F4FCA">
        <w:rPr>
          <w:szCs w:val="24"/>
        </w:rPr>
        <w:t xml:space="preserve"> de acarreo de un solo uso</w:t>
      </w:r>
      <w:r w:rsidRPr="006F4FCA">
        <w:rPr>
          <w:szCs w:val="24"/>
        </w:rPr>
        <w:t xml:space="preserve"> y contenedores de poliestireno, así como de popotes plásticos de conformidad con esta ley y su reglamento.</w:t>
      </w:r>
    </w:p>
    <w:p w14:paraId="07C2773E" w14:textId="77777777" w:rsidR="009104B6" w:rsidRPr="006F4FCA" w:rsidRDefault="009104B6" w:rsidP="00773CDF">
      <w:pPr>
        <w:spacing w:after="0" w:line="240" w:lineRule="auto"/>
        <w:ind w:left="0" w:right="0" w:firstLine="709"/>
        <w:rPr>
          <w:szCs w:val="24"/>
        </w:rPr>
      </w:pPr>
    </w:p>
    <w:p w14:paraId="4A65412B" w14:textId="77777777" w:rsidR="009104B6" w:rsidRPr="006F4FCA" w:rsidRDefault="009104B6" w:rsidP="009104B6">
      <w:pPr>
        <w:spacing w:after="0" w:line="240" w:lineRule="auto"/>
        <w:ind w:left="0" w:right="0" w:firstLine="0"/>
        <w:rPr>
          <w:szCs w:val="24"/>
        </w:rPr>
      </w:pPr>
      <w:r w:rsidRPr="006F4FCA">
        <w:rPr>
          <w:b/>
          <w:szCs w:val="24"/>
        </w:rPr>
        <w:t>Artículo 31.-</w:t>
      </w:r>
      <w:r w:rsidRPr="006F4FCA">
        <w:rPr>
          <w:szCs w:val="24"/>
        </w:rPr>
        <w:t xml:space="preserve"> …</w:t>
      </w:r>
    </w:p>
    <w:p w14:paraId="2981D894" w14:textId="77777777" w:rsidR="009104B6" w:rsidRPr="006F4FCA" w:rsidRDefault="009104B6" w:rsidP="00773CDF">
      <w:pPr>
        <w:spacing w:after="0" w:line="240" w:lineRule="auto"/>
        <w:ind w:left="0" w:right="0" w:firstLine="709"/>
        <w:rPr>
          <w:szCs w:val="24"/>
        </w:rPr>
      </w:pPr>
    </w:p>
    <w:p w14:paraId="755E63F4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I.-</w:t>
      </w:r>
      <w:r w:rsidRPr="006F4FCA">
        <w:rPr>
          <w:szCs w:val="24"/>
        </w:rPr>
        <w:t xml:space="preserve"> a la </w:t>
      </w:r>
      <w:r w:rsidRPr="006F4FCA">
        <w:rPr>
          <w:b/>
          <w:szCs w:val="24"/>
        </w:rPr>
        <w:t>IX.-</w:t>
      </w:r>
      <w:r w:rsidRPr="006F4FCA">
        <w:rPr>
          <w:szCs w:val="24"/>
        </w:rPr>
        <w:t xml:space="preserve"> …</w:t>
      </w:r>
    </w:p>
    <w:p w14:paraId="412D7EB4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X.-</w:t>
      </w:r>
      <w:r w:rsidRPr="006F4FCA">
        <w:rPr>
          <w:szCs w:val="24"/>
        </w:rPr>
        <w:t xml:space="preserve"> Realizar todo acto u omisión que contribuya a la contaminación de las vías públicas y áreas comunes, o que interfiera con la prestación del servicio de limpia;</w:t>
      </w:r>
    </w:p>
    <w:p w14:paraId="09628AFF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XI.-</w:t>
      </w:r>
      <w:r w:rsidRPr="006F4FCA">
        <w:rPr>
          <w:szCs w:val="24"/>
        </w:rPr>
        <w:t xml:space="preserve"> Recibir los residuos de otros Estados para disponer de ellos, y</w:t>
      </w:r>
    </w:p>
    <w:p w14:paraId="247B16AE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XII.-</w:t>
      </w:r>
      <w:r w:rsidRPr="006F4FCA">
        <w:rPr>
          <w:szCs w:val="24"/>
        </w:rPr>
        <w:t xml:space="preserve"> Facilitar o entregar bolsas plásticas</w:t>
      </w:r>
      <w:r w:rsidR="00317CBA" w:rsidRPr="006F4FCA">
        <w:rPr>
          <w:szCs w:val="24"/>
        </w:rPr>
        <w:t xml:space="preserve"> de acarreo de un solo uso</w:t>
      </w:r>
      <w:r w:rsidRPr="006F4FCA">
        <w:rPr>
          <w:szCs w:val="24"/>
        </w:rPr>
        <w:t xml:space="preserve"> y/o contenedores de poliestireno a título gratuito o de manera onerosa en establecimientos mercantiles o comerciales al consumidor final, así como popotes plásticos.</w:t>
      </w:r>
    </w:p>
    <w:p w14:paraId="2121D3F9" w14:textId="77777777" w:rsidR="009104B6" w:rsidRPr="006F4FCA" w:rsidRDefault="009104B6" w:rsidP="00773CDF">
      <w:pPr>
        <w:spacing w:after="0" w:line="240" w:lineRule="auto"/>
        <w:ind w:left="0" w:right="0" w:firstLine="709"/>
        <w:rPr>
          <w:szCs w:val="24"/>
        </w:rPr>
      </w:pPr>
    </w:p>
    <w:p w14:paraId="29CDCB3B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szCs w:val="24"/>
        </w:rPr>
        <w:t xml:space="preserve">Quedarán exentas las bolsas </w:t>
      </w:r>
      <w:r w:rsidR="00317CBA" w:rsidRPr="006F4FCA">
        <w:rPr>
          <w:szCs w:val="24"/>
        </w:rPr>
        <w:t xml:space="preserve">plásticas de acarreo de un solo uso </w:t>
      </w:r>
      <w:r w:rsidRPr="006F4FCA">
        <w:rPr>
          <w:szCs w:val="24"/>
        </w:rPr>
        <w:t>que hayan sido producidos incorporando un porcentaje mínimo de 30% de material reciclado o que la fabricación de dichas bolsas de plástico sea con materiales y procesos de tecnología que permitan su ágil degradación, de conformidad con las normas oficiales de la materia</w:t>
      </w:r>
      <w:r w:rsidR="00317CBA" w:rsidRPr="006F4FCA">
        <w:rPr>
          <w:szCs w:val="24"/>
        </w:rPr>
        <w:t>, así como popotes biodegradables</w:t>
      </w:r>
      <w:r w:rsidRPr="006F4FCA">
        <w:rPr>
          <w:szCs w:val="24"/>
        </w:rPr>
        <w:t>.</w:t>
      </w:r>
    </w:p>
    <w:p w14:paraId="56FA4CC1" w14:textId="77777777" w:rsidR="009104B6" w:rsidRPr="006F4FCA" w:rsidRDefault="009104B6" w:rsidP="00773CDF">
      <w:pPr>
        <w:spacing w:after="0" w:line="240" w:lineRule="auto"/>
        <w:ind w:left="0" w:right="0" w:firstLine="709"/>
        <w:rPr>
          <w:szCs w:val="24"/>
        </w:rPr>
      </w:pPr>
    </w:p>
    <w:p w14:paraId="5B5F7C67" w14:textId="0D6B92F2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szCs w:val="24"/>
        </w:rPr>
        <w:t xml:space="preserve">Los establecimientos de alimentos, restaurantes, bares y similares deberán disponer de </w:t>
      </w:r>
      <w:r w:rsidR="00FE40F4">
        <w:rPr>
          <w:szCs w:val="24"/>
        </w:rPr>
        <w:t>bolsas, popotes y contenedores de comida y/o bebidas hechos con materiales bio</w:t>
      </w:r>
      <w:r w:rsidRPr="006F4FCA">
        <w:rPr>
          <w:szCs w:val="24"/>
        </w:rPr>
        <w:t>degradables.</w:t>
      </w:r>
    </w:p>
    <w:p w14:paraId="793451A8" w14:textId="77777777" w:rsidR="009104B6" w:rsidRPr="006F4FCA" w:rsidRDefault="009104B6" w:rsidP="00773CDF">
      <w:pPr>
        <w:spacing w:after="0" w:line="240" w:lineRule="auto"/>
        <w:ind w:left="0" w:right="0" w:firstLine="709"/>
        <w:rPr>
          <w:szCs w:val="24"/>
        </w:rPr>
      </w:pPr>
    </w:p>
    <w:p w14:paraId="672D9CDB" w14:textId="77777777" w:rsidR="009104B6" w:rsidRPr="006F4FCA" w:rsidRDefault="009104B6" w:rsidP="009104B6">
      <w:pPr>
        <w:spacing w:after="0" w:line="240" w:lineRule="auto"/>
        <w:ind w:left="0" w:right="0" w:firstLine="709"/>
        <w:jc w:val="center"/>
        <w:rPr>
          <w:b/>
          <w:szCs w:val="24"/>
        </w:rPr>
      </w:pPr>
      <w:r w:rsidRPr="006F4FCA">
        <w:rPr>
          <w:b/>
          <w:szCs w:val="24"/>
        </w:rPr>
        <w:t>Artículos transitorios</w:t>
      </w:r>
    </w:p>
    <w:p w14:paraId="5BE75D17" w14:textId="77777777" w:rsidR="009104B6" w:rsidRPr="006F4FCA" w:rsidRDefault="009104B6" w:rsidP="00773CDF">
      <w:pPr>
        <w:spacing w:after="0" w:line="240" w:lineRule="auto"/>
        <w:ind w:left="0" w:right="0" w:firstLine="709"/>
        <w:rPr>
          <w:szCs w:val="24"/>
        </w:rPr>
      </w:pPr>
    </w:p>
    <w:p w14:paraId="55EB2BE6" w14:textId="77777777" w:rsidR="009104B6" w:rsidRPr="006F4FCA" w:rsidRDefault="009104B6" w:rsidP="009104B6">
      <w:pPr>
        <w:spacing w:after="0" w:line="240" w:lineRule="auto"/>
        <w:ind w:left="0" w:right="0" w:firstLine="0"/>
        <w:rPr>
          <w:b/>
          <w:szCs w:val="24"/>
        </w:rPr>
      </w:pPr>
      <w:r w:rsidRPr="006F4FCA">
        <w:rPr>
          <w:b/>
          <w:szCs w:val="24"/>
        </w:rPr>
        <w:t>Primero.- Entrada en vigor</w:t>
      </w:r>
    </w:p>
    <w:p w14:paraId="39FFE9A7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szCs w:val="24"/>
        </w:rPr>
        <w:t>Este decreto entrará en vigor el día siguiente al de su publicación en el Diario Oficial del Gobierno del Estado de Yucatán.</w:t>
      </w:r>
    </w:p>
    <w:p w14:paraId="763D20A8" w14:textId="77777777" w:rsidR="00773CDF" w:rsidRDefault="00773CDF" w:rsidP="009104B6">
      <w:pPr>
        <w:spacing w:after="0" w:line="240" w:lineRule="auto"/>
        <w:ind w:left="0" w:right="0" w:firstLine="0"/>
        <w:rPr>
          <w:b/>
          <w:szCs w:val="24"/>
        </w:rPr>
      </w:pPr>
    </w:p>
    <w:p w14:paraId="5F9D9808" w14:textId="77777777" w:rsidR="00773CDF" w:rsidRDefault="00773CDF" w:rsidP="009104B6">
      <w:pPr>
        <w:spacing w:after="0" w:line="240" w:lineRule="auto"/>
        <w:ind w:left="0" w:right="0" w:firstLine="0"/>
        <w:rPr>
          <w:b/>
          <w:szCs w:val="24"/>
        </w:rPr>
      </w:pPr>
    </w:p>
    <w:p w14:paraId="63DCA303" w14:textId="77777777" w:rsidR="009104B6" w:rsidRPr="006F4FCA" w:rsidRDefault="00A93324" w:rsidP="009104B6">
      <w:pPr>
        <w:spacing w:after="0" w:line="240" w:lineRule="auto"/>
        <w:ind w:left="0" w:right="0" w:firstLine="0"/>
        <w:rPr>
          <w:b/>
          <w:szCs w:val="24"/>
        </w:rPr>
      </w:pPr>
      <w:bookmarkStart w:id="0" w:name="_GoBack"/>
      <w:bookmarkEnd w:id="0"/>
      <w:r w:rsidRPr="006F4FCA">
        <w:rPr>
          <w:b/>
          <w:szCs w:val="24"/>
        </w:rPr>
        <w:t>Segundo. -</w:t>
      </w:r>
      <w:r w:rsidR="009104B6" w:rsidRPr="006F4FCA">
        <w:rPr>
          <w:b/>
          <w:szCs w:val="24"/>
        </w:rPr>
        <w:t xml:space="preserve"> Transición gradual</w:t>
      </w:r>
    </w:p>
    <w:p w14:paraId="2266A353" w14:textId="42E1D855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szCs w:val="24"/>
        </w:rPr>
        <w:t>La transición gradual hasta lograr la sustitución, eliminación y consecuente prohibición de bolsas plásticas</w:t>
      </w:r>
      <w:r w:rsidR="00B04F30" w:rsidRPr="006F4FCA">
        <w:rPr>
          <w:szCs w:val="24"/>
        </w:rPr>
        <w:t xml:space="preserve"> de acarreo de un solo uso</w:t>
      </w:r>
      <w:r w:rsidRPr="006F4FCA">
        <w:rPr>
          <w:szCs w:val="24"/>
        </w:rPr>
        <w:t xml:space="preserve"> entregadas a título gratuito o de manera onerosa en establecimientos mercantiles o </w:t>
      </w:r>
      <w:r w:rsidR="00136778">
        <w:rPr>
          <w:szCs w:val="24"/>
        </w:rPr>
        <w:t>comerciales al consumidor final y contenedores de poliestireno</w:t>
      </w:r>
      <w:r w:rsidR="00136778" w:rsidRPr="006F4FCA">
        <w:rPr>
          <w:szCs w:val="24"/>
        </w:rPr>
        <w:t xml:space="preserve"> </w:t>
      </w:r>
      <w:r w:rsidR="00136778">
        <w:rPr>
          <w:szCs w:val="24"/>
        </w:rPr>
        <w:t>a</w:t>
      </w:r>
      <w:r w:rsidRPr="006F4FCA">
        <w:rPr>
          <w:szCs w:val="24"/>
        </w:rPr>
        <w:t>sí como de popotes plásticos se realizará de conformidad con lo siguiente:</w:t>
      </w:r>
    </w:p>
    <w:p w14:paraId="56947CF2" w14:textId="77777777" w:rsidR="009104B6" w:rsidRPr="006F4FCA" w:rsidRDefault="009104B6" w:rsidP="00AF7DE6">
      <w:pPr>
        <w:spacing w:after="0" w:line="240" w:lineRule="auto"/>
        <w:ind w:left="0" w:right="0" w:firstLine="709"/>
        <w:rPr>
          <w:szCs w:val="24"/>
        </w:rPr>
      </w:pPr>
    </w:p>
    <w:p w14:paraId="198A28EE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a)</w:t>
      </w:r>
      <w:r w:rsidRPr="006F4FCA">
        <w:rPr>
          <w:szCs w:val="24"/>
        </w:rPr>
        <w:t xml:space="preserve"> Los establecimientos comerciales que se encuentran en las inmediaciones de cenotes, áreas naturales protegidas y reservas ecológicas del estado, en un plazo de seis meses a partir de la entrada en vigor de este decreto.</w:t>
      </w:r>
    </w:p>
    <w:p w14:paraId="64510435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b)</w:t>
      </w:r>
      <w:r w:rsidRPr="006F4FCA">
        <w:rPr>
          <w:szCs w:val="24"/>
        </w:rPr>
        <w:t xml:space="preserve"> Los supermercados, tiendas de autoservicio, farmacias, tiendas de conveniencia, mercados, restaurantes y similares, en un plazo de doce meses, contado a partir de la entrada en vigor de este decreto.</w:t>
      </w:r>
    </w:p>
    <w:p w14:paraId="131B459D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c)</w:t>
      </w:r>
      <w:r w:rsidRPr="006F4FCA">
        <w:rPr>
          <w:szCs w:val="24"/>
        </w:rPr>
        <w:t xml:space="preserve"> Los establecimientos dedicados a la venta al mayoreo y al menudeo de los productos señalados, en un plazo de dieciocho meses, contado a partir de la entrada en vigor de este decreto.</w:t>
      </w:r>
    </w:p>
    <w:p w14:paraId="184A6224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</w:p>
    <w:p w14:paraId="78A3CB34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szCs w:val="24"/>
        </w:rPr>
        <w:t>Concluidos los plazos señalados, todos los establecimientos deberán de llevar a cabo la sustitución definitiva.</w:t>
      </w:r>
    </w:p>
    <w:p w14:paraId="3EB778B6" w14:textId="77777777" w:rsidR="009104B6" w:rsidRPr="006F4FCA" w:rsidRDefault="009104B6" w:rsidP="00773CDF">
      <w:pPr>
        <w:spacing w:after="0" w:line="240" w:lineRule="auto"/>
        <w:ind w:left="0" w:right="0" w:firstLine="709"/>
        <w:rPr>
          <w:szCs w:val="24"/>
        </w:rPr>
      </w:pPr>
    </w:p>
    <w:p w14:paraId="1F9EAA79" w14:textId="77777777" w:rsidR="009104B6" w:rsidRPr="006F4FCA" w:rsidRDefault="009104B6" w:rsidP="009104B6">
      <w:pPr>
        <w:spacing w:after="0" w:line="240" w:lineRule="auto"/>
        <w:ind w:left="0" w:right="0" w:firstLine="0"/>
        <w:rPr>
          <w:b/>
          <w:szCs w:val="24"/>
        </w:rPr>
      </w:pPr>
      <w:r w:rsidRPr="006F4FCA">
        <w:rPr>
          <w:b/>
          <w:szCs w:val="24"/>
        </w:rPr>
        <w:t>Tercero.- Transición gradual</w:t>
      </w:r>
    </w:p>
    <w:p w14:paraId="24FE9AF5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szCs w:val="24"/>
        </w:rPr>
        <w:t>La transición gradual hasta lograr la sustitución, eliminación y consecuente prohibición de contenedores de poliestireno entregadas a título gratuito o de manera onerosa en establecimientos mercantiles o comerciales al consumidor final, se realizará de conformidad con lo siguiente:</w:t>
      </w:r>
    </w:p>
    <w:p w14:paraId="568B68EB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</w:p>
    <w:p w14:paraId="3D44D6E3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a)</w:t>
      </w:r>
      <w:r w:rsidRPr="006F4FCA">
        <w:rPr>
          <w:szCs w:val="24"/>
        </w:rPr>
        <w:t xml:space="preserve"> Los establecimientos comerciales que se encuentran en las inmediaciones de cenotes, áreas naturales protegidas y reservas ecológicas del estado, en un plazo de doce meses a partir de la entrada en vigor de este decreto.</w:t>
      </w:r>
    </w:p>
    <w:p w14:paraId="14F4A24D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b/>
          <w:szCs w:val="24"/>
        </w:rPr>
        <w:t>b)</w:t>
      </w:r>
      <w:r w:rsidRPr="006F4FCA">
        <w:rPr>
          <w:szCs w:val="24"/>
        </w:rPr>
        <w:t xml:space="preserve"> Los supermercados, tiendas de autoservicio, farmacias, tiendas de conveniencia, mercados, restaurantes y similares, así como los establecimientos dedicados a la venta al mayoreo y al menudeo de los productos señalados, en un plazo de veinticuatro meses, contado a partir de la entrada en vigor de este decreto.</w:t>
      </w:r>
    </w:p>
    <w:p w14:paraId="080323AA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</w:p>
    <w:p w14:paraId="7B7BF35E" w14:textId="77777777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szCs w:val="24"/>
        </w:rPr>
        <w:t>Concluidos los plazos señalados, todos los establecimientos deberán de llevar a cabo la sustitución definitiva.</w:t>
      </w:r>
    </w:p>
    <w:p w14:paraId="221AD33B" w14:textId="7A263E32" w:rsidR="00773CDF" w:rsidRDefault="00773CDF">
      <w:pPr>
        <w:spacing w:after="160" w:line="259" w:lineRule="auto"/>
        <w:ind w:left="0" w:right="0"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39EE99E6" w14:textId="77777777" w:rsidR="009104B6" w:rsidRPr="006F4FCA" w:rsidRDefault="009104B6" w:rsidP="009104B6">
      <w:pPr>
        <w:spacing w:after="0" w:line="240" w:lineRule="auto"/>
        <w:ind w:left="0" w:right="0" w:firstLine="0"/>
        <w:rPr>
          <w:b/>
          <w:szCs w:val="24"/>
        </w:rPr>
      </w:pPr>
      <w:r w:rsidRPr="006F4FCA">
        <w:rPr>
          <w:b/>
          <w:szCs w:val="24"/>
        </w:rPr>
        <w:t>Cuarta. Obligación normativa</w:t>
      </w:r>
    </w:p>
    <w:p w14:paraId="1192D9BC" w14:textId="601004B3" w:rsidR="009104B6" w:rsidRPr="006F4FCA" w:rsidRDefault="009104B6" w:rsidP="009104B6">
      <w:pPr>
        <w:spacing w:after="0" w:line="240" w:lineRule="auto"/>
        <w:ind w:left="0" w:right="0" w:firstLine="709"/>
        <w:rPr>
          <w:szCs w:val="24"/>
        </w:rPr>
      </w:pPr>
      <w:r w:rsidRPr="006F4FCA">
        <w:rPr>
          <w:szCs w:val="24"/>
        </w:rPr>
        <w:t xml:space="preserve">Los ayuntamientos del estado en un plazo de seis meses, contado a partir de la entrada en vigor de este decreto, deberán adecuar sus reglamentos en materia ambiental para efectos de armonizarlos a las disposiciones contenidas en este decreto y expedir los programas municipales de sustitución y eliminación gradual de </w:t>
      </w:r>
      <w:r w:rsidR="00207D7C" w:rsidRPr="006F4FCA">
        <w:rPr>
          <w:szCs w:val="24"/>
        </w:rPr>
        <w:t>bolsas plásticas de acarreo de un solo uso</w:t>
      </w:r>
      <w:r w:rsidR="00136778">
        <w:rPr>
          <w:szCs w:val="24"/>
        </w:rPr>
        <w:t>, contenedores de poliestireno</w:t>
      </w:r>
      <w:r w:rsidRPr="006F4FCA">
        <w:rPr>
          <w:szCs w:val="24"/>
        </w:rPr>
        <w:t xml:space="preserve"> y popotes plásticos.</w:t>
      </w:r>
    </w:p>
    <w:p w14:paraId="49B7B838" w14:textId="77777777" w:rsidR="00BF0468" w:rsidRDefault="00BF0468" w:rsidP="00586FE2">
      <w:pPr>
        <w:spacing w:after="0" w:line="240" w:lineRule="auto"/>
        <w:ind w:left="0" w:firstLine="708"/>
        <w:rPr>
          <w:b/>
          <w:szCs w:val="24"/>
        </w:rPr>
      </w:pPr>
    </w:p>
    <w:p w14:paraId="1D00DD05" w14:textId="7F14F00E" w:rsidR="0023563B" w:rsidRPr="003D4D5E" w:rsidRDefault="0023563B" w:rsidP="0023563B">
      <w:pPr>
        <w:shd w:val="clear" w:color="auto" w:fill="FFFFFF"/>
        <w:adjustRightInd w:val="0"/>
        <w:spacing w:after="0" w:line="240" w:lineRule="auto"/>
        <w:ind w:left="0" w:right="49"/>
        <w:rPr>
          <w:b/>
          <w:bCs/>
          <w:sz w:val="22"/>
        </w:rPr>
      </w:pPr>
      <w:r w:rsidRPr="003D4D5E">
        <w:rPr>
          <w:b/>
          <w:bCs/>
          <w:sz w:val="22"/>
        </w:rPr>
        <w:t xml:space="preserve">DADO EN LA SEDE DEL RECINTO DEL PODER LEGISLATIVO EN LA CIUDAD DE MÉRIDA, YUCATÁN, ESTADOS UNIDOS MEXICANOS A LOS </w:t>
      </w:r>
      <w:r>
        <w:rPr>
          <w:b/>
          <w:bCs/>
          <w:sz w:val="22"/>
        </w:rPr>
        <w:t>DOCE</w:t>
      </w:r>
      <w:r w:rsidRPr="003D4D5E">
        <w:rPr>
          <w:b/>
          <w:bCs/>
          <w:sz w:val="22"/>
        </w:rPr>
        <w:t xml:space="preserve"> DÍAS DEL MES DE </w:t>
      </w:r>
      <w:r>
        <w:rPr>
          <w:b/>
          <w:bCs/>
          <w:sz w:val="22"/>
        </w:rPr>
        <w:t>JUNIO</w:t>
      </w:r>
      <w:r w:rsidRPr="003D4D5E">
        <w:rPr>
          <w:b/>
          <w:bCs/>
          <w:sz w:val="22"/>
        </w:rPr>
        <w:t xml:space="preserve"> DEL AÑO DOS MIL DIECINUEVE.</w:t>
      </w:r>
    </w:p>
    <w:p w14:paraId="452BC057" w14:textId="77777777" w:rsidR="0023563B" w:rsidRPr="003D4D5E" w:rsidRDefault="0023563B" w:rsidP="0023563B">
      <w:pPr>
        <w:shd w:val="clear" w:color="auto" w:fill="FFFFFF"/>
        <w:adjustRightInd w:val="0"/>
        <w:spacing w:after="0" w:line="240" w:lineRule="auto"/>
        <w:ind w:left="0" w:right="49" w:firstLine="284"/>
        <w:rPr>
          <w:b/>
          <w:bCs/>
          <w:sz w:val="22"/>
        </w:rPr>
      </w:pPr>
    </w:p>
    <w:p w14:paraId="3A7E93EF" w14:textId="77777777" w:rsidR="0023563B" w:rsidRPr="003D4D5E" w:rsidRDefault="0023563B" w:rsidP="0023563B">
      <w:pPr>
        <w:spacing w:after="0" w:line="360" w:lineRule="auto"/>
        <w:ind w:left="0"/>
        <w:jc w:val="center"/>
        <w:rPr>
          <w:b/>
          <w:sz w:val="22"/>
        </w:rPr>
      </w:pPr>
      <w:r w:rsidRPr="003D4D5E">
        <w:rPr>
          <w:b/>
          <w:sz w:val="22"/>
        </w:rPr>
        <w:t>PRESIDENTE:</w:t>
      </w:r>
    </w:p>
    <w:p w14:paraId="24FE18DC" w14:textId="77777777" w:rsidR="0023563B" w:rsidRPr="003D4D5E" w:rsidRDefault="0023563B" w:rsidP="0023563B">
      <w:pPr>
        <w:spacing w:after="0" w:line="360" w:lineRule="auto"/>
        <w:ind w:left="0"/>
        <w:jc w:val="center"/>
        <w:rPr>
          <w:b/>
          <w:sz w:val="22"/>
        </w:rPr>
      </w:pPr>
    </w:p>
    <w:p w14:paraId="430C6C04" w14:textId="77777777" w:rsidR="0023563B" w:rsidRPr="003D4D5E" w:rsidRDefault="0023563B" w:rsidP="0023563B">
      <w:pPr>
        <w:spacing w:after="0" w:line="360" w:lineRule="auto"/>
        <w:ind w:left="0"/>
        <w:jc w:val="center"/>
        <w:rPr>
          <w:b/>
          <w:sz w:val="22"/>
        </w:rPr>
      </w:pPr>
    </w:p>
    <w:p w14:paraId="4E98A2DA" w14:textId="77777777" w:rsidR="0023563B" w:rsidRPr="003D4D5E" w:rsidRDefault="0023563B" w:rsidP="0023563B">
      <w:pPr>
        <w:spacing w:after="0" w:line="360" w:lineRule="auto"/>
        <w:ind w:left="0"/>
        <w:jc w:val="center"/>
        <w:rPr>
          <w:b/>
          <w:sz w:val="22"/>
        </w:rPr>
      </w:pPr>
      <w:r w:rsidRPr="003D4D5E">
        <w:rPr>
          <w:b/>
          <w:sz w:val="22"/>
        </w:rPr>
        <w:t>DIP. MARTÍN ENRIQUE CASTILLO RUZ</w:t>
      </w:r>
    </w:p>
    <w:p w14:paraId="50AC7763" w14:textId="77777777" w:rsidR="0023563B" w:rsidRPr="003D4D5E" w:rsidRDefault="0023563B" w:rsidP="0023563B">
      <w:pPr>
        <w:spacing w:after="0" w:line="360" w:lineRule="auto"/>
        <w:ind w:left="0"/>
        <w:jc w:val="center"/>
        <w:rPr>
          <w:b/>
          <w:sz w:val="22"/>
        </w:rPr>
      </w:pP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23563B" w:rsidRPr="003D4D5E" w14:paraId="3C00F719" w14:textId="77777777" w:rsidTr="008006F6">
        <w:trPr>
          <w:jc w:val="center"/>
        </w:trPr>
        <w:tc>
          <w:tcPr>
            <w:tcW w:w="5032" w:type="dxa"/>
          </w:tcPr>
          <w:p w14:paraId="036CE3EA" w14:textId="77777777" w:rsidR="0023563B" w:rsidRPr="003D4D5E" w:rsidRDefault="0023563B" w:rsidP="008006F6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3D4D5E">
              <w:rPr>
                <w:b/>
                <w:sz w:val="22"/>
              </w:rPr>
              <w:t>SECRETARIA:</w:t>
            </w:r>
          </w:p>
          <w:p w14:paraId="03703E69" w14:textId="77777777" w:rsidR="0023563B" w:rsidRPr="003D4D5E" w:rsidRDefault="0023563B" w:rsidP="008006F6">
            <w:pPr>
              <w:spacing w:after="0" w:line="360" w:lineRule="auto"/>
              <w:ind w:left="0"/>
              <w:rPr>
                <w:b/>
                <w:sz w:val="22"/>
              </w:rPr>
            </w:pPr>
          </w:p>
          <w:p w14:paraId="0416F0AE" w14:textId="77777777" w:rsidR="0023563B" w:rsidRPr="003D4D5E" w:rsidRDefault="0023563B" w:rsidP="008006F6">
            <w:pPr>
              <w:spacing w:after="0" w:line="360" w:lineRule="auto"/>
              <w:ind w:left="0"/>
              <w:rPr>
                <w:b/>
                <w:sz w:val="22"/>
              </w:rPr>
            </w:pPr>
          </w:p>
          <w:p w14:paraId="7F1BEEF7" w14:textId="77777777" w:rsidR="0023563B" w:rsidRPr="003D4D5E" w:rsidRDefault="0023563B" w:rsidP="008006F6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3D4D5E">
              <w:rPr>
                <w:b/>
                <w:sz w:val="22"/>
              </w:rPr>
              <w:t>DIP. LILA ROSA FRÍAS CASTILLO</w:t>
            </w:r>
          </w:p>
          <w:p w14:paraId="6DAB7CED" w14:textId="77777777" w:rsidR="0023563B" w:rsidRPr="003D4D5E" w:rsidRDefault="0023563B" w:rsidP="008006F6">
            <w:pPr>
              <w:pStyle w:val="Ttulo2"/>
              <w:shd w:val="clear" w:color="auto" w:fill="FFFFFF"/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E49265" w14:textId="77777777" w:rsidR="0023563B" w:rsidRPr="003D4D5E" w:rsidRDefault="0023563B" w:rsidP="008006F6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3D4D5E">
              <w:rPr>
                <w:b/>
                <w:sz w:val="22"/>
              </w:rPr>
              <w:t>SECRETARIO:</w:t>
            </w:r>
          </w:p>
          <w:p w14:paraId="69D12819" w14:textId="77777777" w:rsidR="0023563B" w:rsidRPr="003D4D5E" w:rsidRDefault="0023563B" w:rsidP="008006F6">
            <w:pPr>
              <w:spacing w:after="0" w:line="360" w:lineRule="auto"/>
              <w:ind w:left="0"/>
              <w:rPr>
                <w:b/>
                <w:sz w:val="22"/>
              </w:rPr>
            </w:pPr>
          </w:p>
          <w:p w14:paraId="17FC2725" w14:textId="77777777" w:rsidR="0023563B" w:rsidRPr="003D4D5E" w:rsidRDefault="0023563B" w:rsidP="008006F6">
            <w:pPr>
              <w:spacing w:after="0" w:line="360" w:lineRule="auto"/>
              <w:ind w:left="0"/>
              <w:rPr>
                <w:b/>
                <w:sz w:val="22"/>
              </w:rPr>
            </w:pPr>
          </w:p>
          <w:p w14:paraId="3F7664AC" w14:textId="77777777" w:rsidR="0023563B" w:rsidRPr="003D4D5E" w:rsidRDefault="0023563B" w:rsidP="008006F6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3D4D5E">
              <w:rPr>
                <w:b/>
                <w:sz w:val="22"/>
              </w:rPr>
              <w:t>DIP. VÍCTOR MERARI SÁNCHEZ ROCA</w:t>
            </w:r>
          </w:p>
        </w:tc>
      </w:tr>
    </w:tbl>
    <w:p w14:paraId="4A864B3A" w14:textId="77777777" w:rsidR="0023563B" w:rsidRPr="006F4FCA" w:rsidRDefault="0023563B" w:rsidP="00586FE2">
      <w:pPr>
        <w:spacing w:after="0" w:line="240" w:lineRule="auto"/>
        <w:ind w:left="0" w:firstLine="708"/>
        <w:rPr>
          <w:b/>
          <w:szCs w:val="24"/>
        </w:rPr>
      </w:pPr>
    </w:p>
    <w:sectPr w:rsidR="0023563B" w:rsidRPr="006F4FCA" w:rsidSect="00090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4A054" w14:textId="77777777" w:rsidR="00D364B6" w:rsidRDefault="00D364B6">
      <w:pPr>
        <w:spacing w:after="0" w:line="240" w:lineRule="auto"/>
      </w:pPr>
      <w:r>
        <w:separator/>
      </w:r>
    </w:p>
  </w:endnote>
  <w:endnote w:type="continuationSeparator" w:id="0">
    <w:p w14:paraId="09C3CF15" w14:textId="77777777" w:rsidR="00D364B6" w:rsidRDefault="00D3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94C9A" w14:textId="77777777" w:rsidR="00E95F88" w:rsidRDefault="00E95F88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color w:val="auto"/>
        <w:sz w:val="21"/>
        <w:szCs w:val="21"/>
      </w:rPr>
      <w:id w:val="2069684982"/>
      <w:docPartObj>
        <w:docPartGallery w:val="Page Numbers (Bottom of Page)"/>
        <w:docPartUnique/>
      </w:docPartObj>
    </w:sdtPr>
    <w:sdtEndPr/>
    <w:sdtContent>
      <w:sdt>
        <w:sdtPr>
          <w:id w:val="-1547449897"/>
          <w:docPartObj>
            <w:docPartGallery w:val="Page Numbers (Bottom of Page)"/>
            <w:docPartUnique/>
          </w:docPartObj>
        </w:sdtPr>
        <w:sdtEndPr/>
        <w:sdtContent>
          <w:p w14:paraId="4D6AC21B" w14:textId="77777777" w:rsidR="00B43756" w:rsidRDefault="00173A12" w:rsidP="00173A12">
            <w:pPr>
              <w:spacing w:after="0" w:line="244" w:lineRule="auto"/>
              <w:ind w:left="0" w:right="0" w:firstLine="0"/>
              <w:jc w:val="center"/>
              <w:rPr>
                <w:rFonts w:eastAsia="Times New Roman"/>
                <w:i/>
                <w:sz w:val="22"/>
              </w:rPr>
            </w:pPr>
            <w:r w:rsidRPr="00FA3DAB">
              <w:rPr>
                <w:rFonts w:ascii="Brush Script MT" w:hAnsi="Brush Script MT"/>
                <w:sz w:val="26"/>
                <w:szCs w:val="26"/>
              </w:rPr>
              <w:t>2019, Año de la Lengua Maya en el Estado de Yucatán”</w:t>
            </w:r>
          </w:p>
        </w:sdtContent>
      </w:sdt>
      <w:p w14:paraId="13A56B31" w14:textId="5DCF4899" w:rsidR="00E95F88" w:rsidRPr="00900C30" w:rsidRDefault="00E95F88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773CDF" w:rsidRPr="00773CDF">
          <w:rPr>
            <w:rFonts w:ascii="Arial" w:hAnsi="Arial" w:cs="Arial"/>
            <w:noProof/>
            <w:lang w:val="es-ES"/>
          </w:rPr>
          <w:t>9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4BE0D" w14:textId="77777777" w:rsidR="00E95F88" w:rsidRDefault="00E95F88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BBEF7" w14:textId="77777777" w:rsidR="00D364B6" w:rsidRDefault="00D364B6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0D8A9378" w14:textId="77777777" w:rsidR="00D364B6" w:rsidRDefault="00D364B6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5CC13" w14:textId="77777777" w:rsidR="00E95F88" w:rsidRDefault="00E95F88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73462F" wp14:editId="545838D6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9365E" w14:textId="77777777" w:rsidR="00E95F88" w:rsidRDefault="00E95F88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8959AF" wp14:editId="4B4276A6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6112B" w14:textId="77777777" w:rsidR="00E95F88" w:rsidRDefault="00E95F88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14:paraId="64AD6294" w14:textId="77777777" w:rsidR="00E95F88" w:rsidRDefault="00E95F88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6AABBE4D" w14:textId="77777777" w:rsidR="00474012" w:rsidRDefault="00474012" w:rsidP="00474012">
                          <w:pPr>
                            <w:pStyle w:val="Piedepgina"/>
                            <w:jc w:val="center"/>
                            <w:rPr>
                              <w:rFonts w:ascii="Arial" w:eastAsia="Times New Roman" w:hAnsi="Arial" w:cs="Arial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sz w:val="22"/>
                              <w:szCs w:val="22"/>
                            </w:rPr>
                            <w:t>“LXII Legislatura de la paridad de género”</w:t>
                          </w:r>
                        </w:p>
                        <w:p w14:paraId="59B07773" w14:textId="77777777" w:rsidR="00E95F88" w:rsidRPr="00474012" w:rsidRDefault="00E95F88" w:rsidP="002C0781">
                          <w:pPr>
                            <w:spacing w:after="0"/>
                            <w:ind w:left="1701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959AF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1666112B" w14:textId="77777777" w:rsidR="00E95F88" w:rsidRDefault="00E95F88" w:rsidP="002C0781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14:paraId="64AD6294" w14:textId="77777777" w:rsidR="00E95F88" w:rsidRDefault="00E95F88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6AABBE4D" w14:textId="77777777" w:rsidR="00474012" w:rsidRDefault="00474012" w:rsidP="00474012">
                    <w:pPr>
                      <w:pStyle w:val="Piedepgina"/>
                      <w:jc w:val="center"/>
                      <w:rPr>
                        <w:rFonts w:ascii="Arial" w:eastAsia="Times New Roman" w:hAnsi="Arial" w:cs="Arial"/>
                        <w:i/>
                        <w:sz w:val="22"/>
                        <w:szCs w:val="22"/>
                      </w:rPr>
                    </w:pPr>
                    <w:r>
                      <w:rPr>
                        <w:i/>
                        <w:sz w:val="22"/>
                        <w:szCs w:val="22"/>
                      </w:rPr>
                      <w:t>“LXII Legislatura de la paridad de género”</w:t>
                    </w:r>
                  </w:p>
                  <w:p w14:paraId="59B07773" w14:textId="77777777" w:rsidR="00E95F88" w:rsidRPr="00474012" w:rsidRDefault="00E95F88" w:rsidP="002C0781">
                    <w:pPr>
                      <w:spacing w:after="0"/>
                      <w:ind w:left="1701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4FCEA39B" wp14:editId="45676154">
          <wp:simplePos x="0" y="0"/>
          <wp:positionH relativeFrom="column">
            <wp:posOffset>-752475</wp:posOffset>
          </wp:positionH>
          <wp:positionV relativeFrom="paragraph">
            <wp:posOffset>73025</wp:posOffset>
          </wp:positionV>
          <wp:extent cx="1029335" cy="1019175"/>
          <wp:effectExtent l="0" t="0" r="0" b="9525"/>
          <wp:wrapNone/>
          <wp:docPr id="21" name="Imagen 21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77D6D" w14:textId="77777777" w:rsidR="00E95F88" w:rsidRDefault="00E95F88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2C33B12A" w14:textId="77777777" w:rsidR="00E95F88" w:rsidRDefault="00E95F88">
    <w:pPr>
      <w:spacing w:after="0" w:line="244" w:lineRule="auto"/>
      <w:ind w:left="0" w:right="0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0D9C33" wp14:editId="672E0B58">
              <wp:simplePos x="0" y="0"/>
              <wp:positionH relativeFrom="column">
                <wp:posOffset>-1026160</wp:posOffset>
              </wp:positionH>
              <wp:positionV relativeFrom="paragraph">
                <wp:posOffset>688975</wp:posOffset>
              </wp:positionV>
              <wp:extent cx="1571625" cy="485775"/>
              <wp:effectExtent l="0" t="0" r="9525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57949" w14:textId="77777777" w:rsidR="00E95F88" w:rsidRPr="00381914" w:rsidRDefault="00E95F88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37FAD191" w14:textId="77777777" w:rsidR="00E95F88" w:rsidRPr="00381914" w:rsidRDefault="00E95F88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C467EAB" w14:textId="77777777" w:rsidR="00E95F88" w:rsidRPr="00381914" w:rsidRDefault="00E95F88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0D9C33" id="Cuadro de texto 20" o:spid="_x0000_s1027" type="#_x0000_t202" style="position:absolute;left:0;text-align:left;margin-left:-80.8pt;margin-top:54.25pt;width:123.7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" stroked="f">
              <v:textbox>
                <w:txbxContent>
                  <w:p w14:paraId="67B57949" w14:textId="77777777" w:rsidR="00E95F88" w:rsidRPr="00381914" w:rsidRDefault="00E95F88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37FAD191" w14:textId="77777777" w:rsidR="00E95F88" w:rsidRPr="00381914" w:rsidRDefault="00E95F88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C467EAB" w14:textId="77777777" w:rsidR="00E95F88" w:rsidRPr="00381914" w:rsidRDefault="00E95F88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FE75F" w14:textId="77777777" w:rsidR="00E95F88" w:rsidRDefault="00E95F88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C761F5C" wp14:editId="0A9DF7F3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62DE"/>
    <w:rsid w:val="000178FF"/>
    <w:rsid w:val="00022400"/>
    <w:rsid w:val="00027EFA"/>
    <w:rsid w:val="00034F57"/>
    <w:rsid w:val="00040325"/>
    <w:rsid w:val="00040C28"/>
    <w:rsid w:val="00041B7E"/>
    <w:rsid w:val="00045FEC"/>
    <w:rsid w:val="000466B6"/>
    <w:rsid w:val="000505ED"/>
    <w:rsid w:val="000562E0"/>
    <w:rsid w:val="000611DB"/>
    <w:rsid w:val="00062E48"/>
    <w:rsid w:val="00063F97"/>
    <w:rsid w:val="000727B0"/>
    <w:rsid w:val="00073B6A"/>
    <w:rsid w:val="00075B69"/>
    <w:rsid w:val="00081173"/>
    <w:rsid w:val="00082E6E"/>
    <w:rsid w:val="00085D02"/>
    <w:rsid w:val="00086021"/>
    <w:rsid w:val="000908F3"/>
    <w:rsid w:val="000A2CA9"/>
    <w:rsid w:val="000A6E66"/>
    <w:rsid w:val="000B0AF9"/>
    <w:rsid w:val="000B443B"/>
    <w:rsid w:val="000B4F9B"/>
    <w:rsid w:val="000B51F5"/>
    <w:rsid w:val="000C37BC"/>
    <w:rsid w:val="000C38B3"/>
    <w:rsid w:val="000C524D"/>
    <w:rsid w:val="000C677F"/>
    <w:rsid w:val="000C6DF2"/>
    <w:rsid w:val="000D0727"/>
    <w:rsid w:val="000D0D28"/>
    <w:rsid w:val="000D5C62"/>
    <w:rsid w:val="000E2FB0"/>
    <w:rsid w:val="000E3041"/>
    <w:rsid w:val="00100B94"/>
    <w:rsid w:val="00101C60"/>
    <w:rsid w:val="0010302F"/>
    <w:rsid w:val="00115C55"/>
    <w:rsid w:val="00115F14"/>
    <w:rsid w:val="001179FA"/>
    <w:rsid w:val="00126CB3"/>
    <w:rsid w:val="00133994"/>
    <w:rsid w:val="00136778"/>
    <w:rsid w:val="00136C36"/>
    <w:rsid w:val="001437E3"/>
    <w:rsid w:val="00143DAC"/>
    <w:rsid w:val="00147A9F"/>
    <w:rsid w:val="00150BEA"/>
    <w:rsid w:val="001572E6"/>
    <w:rsid w:val="001579B1"/>
    <w:rsid w:val="001628C7"/>
    <w:rsid w:val="00162C34"/>
    <w:rsid w:val="00164BF3"/>
    <w:rsid w:val="00165FF8"/>
    <w:rsid w:val="00173A12"/>
    <w:rsid w:val="001753F5"/>
    <w:rsid w:val="00180EA2"/>
    <w:rsid w:val="00181956"/>
    <w:rsid w:val="0018314C"/>
    <w:rsid w:val="00187A53"/>
    <w:rsid w:val="001A7AE7"/>
    <w:rsid w:val="001A7B9D"/>
    <w:rsid w:val="001B25A0"/>
    <w:rsid w:val="001B3A24"/>
    <w:rsid w:val="001B461D"/>
    <w:rsid w:val="001B46D3"/>
    <w:rsid w:val="001B4979"/>
    <w:rsid w:val="001B6017"/>
    <w:rsid w:val="001C6020"/>
    <w:rsid w:val="001C7067"/>
    <w:rsid w:val="001D6C9A"/>
    <w:rsid w:val="001E0BF4"/>
    <w:rsid w:val="001E20BB"/>
    <w:rsid w:val="001E2144"/>
    <w:rsid w:val="001E325C"/>
    <w:rsid w:val="001E3B7D"/>
    <w:rsid w:val="001E41BE"/>
    <w:rsid w:val="001E6240"/>
    <w:rsid w:val="001F0B6D"/>
    <w:rsid w:val="001F36C4"/>
    <w:rsid w:val="001F5603"/>
    <w:rsid w:val="001F6687"/>
    <w:rsid w:val="002008C9"/>
    <w:rsid w:val="0020208D"/>
    <w:rsid w:val="00204DC4"/>
    <w:rsid w:val="00205A90"/>
    <w:rsid w:val="00207D7C"/>
    <w:rsid w:val="00225955"/>
    <w:rsid w:val="00233204"/>
    <w:rsid w:val="0023563B"/>
    <w:rsid w:val="002358C0"/>
    <w:rsid w:val="00253CAF"/>
    <w:rsid w:val="00255CDB"/>
    <w:rsid w:val="00261B8F"/>
    <w:rsid w:val="002626A4"/>
    <w:rsid w:val="00266801"/>
    <w:rsid w:val="002679ED"/>
    <w:rsid w:val="00274629"/>
    <w:rsid w:val="0027696D"/>
    <w:rsid w:val="00277362"/>
    <w:rsid w:val="0028264A"/>
    <w:rsid w:val="0028596B"/>
    <w:rsid w:val="00290823"/>
    <w:rsid w:val="00297DC5"/>
    <w:rsid w:val="002A6B12"/>
    <w:rsid w:val="002A6DDB"/>
    <w:rsid w:val="002A7C64"/>
    <w:rsid w:val="002B059E"/>
    <w:rsid w:val="002B568E"/>
    <w:rsid w:val="002C0781"/>
    <w:rsid w:val="002C1550"/>
    <w:rsid w:val="002D00D6"/>
    <w:rsid w:val="002D4277"/>
    <w:rsid w:val="002D46A3"/>
    <w:rsid w:val="002E2E91"/>
    <w:rsid w:val="002E66DB"/>
    <w:rsid w:val="002E7829"/>
    <w:rsid w:val="002F0639"/>
    <w:rsid w:val="002F0D18"/>
    <w:rsid w:val="002F2BFF"/>
    <w:rsid w:val="002F3F72"/>
    <w:rsid w:val="003074BF"/>
    <w:rsid w:val="00311CDA"/>
    <w:rsid w:val="00315F37"/>
    <w:rsid w:val="00317CBA"/>
    <w:rsid w:val="00320649"/>
    <w:rsid w:val="0032423C"/>
    <w:rsid w:val="003269F6"/>
    <w:rsid w:val="00330C12"/>
    <w:rsid w:val="00343123"/>
    <w:rsid w:val="00343A04"/>
    <w:rsid w:val="003440CC"/>
    <w:rsid w:val="00345EA6"/>
    <w:rsid w:val="00346A7A"/>
    <w:rsid w:val="00351177"/>
    <w:rsid w:val="00351C47"/>
    <w:rsid w:val="00352955"/>
    <w:rsid w:val="00354180"/>
    <w:rsid w:val="00356003"/>
    <w:rsid w:val="00357E64"/>
    <w:rsid w:val="00360EC2"/>
    <w:rsid w:val="0039385A"/>
    <w:rsid w:val="00394404"/>
    <w:rsid w:val="00394CE1"/>
    <w:rsid w:val="003A088D"/>
    <w:rsid w:val="003B66D5"/>
    <w:rsid w:val="003C187C"/>
    <w:rsid w:val="003D09A4"/>
    <w:rsid w:val="003D2137"/>
    <w:rsid w:val="003D5BE1"/>
    <w:rsid w:val="003D6CD1"/>
    <w:rsid w:val="003E6E5B"/>
    <w:rsid w:val="003F0D24"/>
    <w:rsid w:val="003F0DED"/>
    <w:rsid w:val="003F2083"/>
    <w:rsid w:val="003F397E"/>
    <w:rsid w:val="003F410F"/>
    <w:rsid w:val="003F76E9"/>
    <w:rsid w:val="004010C2"/>
    <w:rsid w:val="00407E91"/>
    <w:rsid w:val="004113D0"/>
    <w:rsid w:val="004118C7"/>
    <w:rsid w:val="00414492"/>
    <w:rsid w:val="0042119C"/>
    <w:rsid w:val="004230F8"/>
    <w:rsid w:val="004238C2"/>
    <w:rsid w:val="00425BE0"/>
    <w:rsid w:val="00430306"/>
    <w:rsid w:val="0043074A"/>
    <w:rsid w:val="00431985"/>
    <w:rsid w:val="004349BD"/>
    <w:rsid w:val="00436F6C"/>
    <w:rsid w:val="004458A0"/>
    <w:rsid w:val="004563DB"/>
    <w:rsid w:val="00460269"/>
    <w:rsid w:val="004629AE"/>
    <w:rsid w:val="00463512"/>
    <w:rsid w:val="00474012"/>
    <w:rsid w:val="004753FF"/>
    <w:rsid w:val="00475766"/>
    <w:rsid w:val="004761DF"/>
    <w:rsid w:val="004814AC"/>
    <w:rsid w:val="00482C82"/>
    <w:rsid w:val="0048335C"/>
    <w:rsid w:val="00484527"/>
    <w:rsid w:val="0049057B"/>
    <w:rsid w:val="00495049"/>
    <w:rsid w:val="004A73FD"/>
    <w:rsid w:val="004A7ACB"/>
    <w:rsid w:val="004A7E28"/>
    <w:rsid w:val="004B4CAC"/>
    <w:rsid w:val="004B6648"/>
    <w:rsid w:val="004B6C20"/>
    <w:rsid w:val="004B6EFA"/>
    <w:rsid w:val="004B7773"/>
    <w:rsid w:val="004B7E67"/>
    <w:rsid w:val="004C0693"/>
    <w:rsid w:val="004C51A5"/>
    <w:rsid w:val="004C6CB1"/>
    <w:rsid w:val="004D063C"/>
    <w:rsid w:val="004D4DDD"/>
    <w:rsid w:val="004D7F1F"/>
    <w:rsid w:val="004E1691"/>
    <w:rsid w:val="004E2ABB"/>
    <w:rsid w:val="004E4FC4"/>
    <w:rsid w:val="004E5CAA"/>
    <w:rsid w:val="00506355"/>
    <w:rsid w:val="00507BBE"/>
    <w:rsid w:val="0051012E"/>
    <w:rsid w:val="005108B0"/>
    <w:rsid w:val="005109B0"/>
    <w:rsid w:val="0051151D"/>
    <w:rsid w:val="0052355C"/>
    <w:rsid w:val="005244EA"/>
    <w:rsid w:val="005334AF"/>
    <w:rsid w:val="00533AD6"/>
    <w:rsid w:val="00536359"/>
    <w:rsid w:val="005408FB"/>
    <w:rsid w:val="00544531"/>
    <w:rsid w:val="00546937"/>
    <w:rsid w:val="00552156"/>
    <w:rsid w:val="005535C1"/>
    <w:rsid w:val="005539AA"/>
    <w:rsid w:val="00555DED"/>
    <w:rsid w:val="005739AF"/>
    <w:rsid w:val="00576A19"/>
    <w:rsid w:val="00576C3D"/>
    <w:rsid w:val="00577B7D"/>
    <w:rsid w:val="00580526"/>
    <w:rsid w:val="005826A4"/>
    <w:rsid w:val="00586FE2"/>
    <w:rsid w:val="0059190A"/>
    <w:rsid w:val="005945C9"/>
    <w:rsid w:val="005A2416"/>
    <w:rsid w:val="005A48D4"/>
    <w:rsid w:val="005A5BDD"/>
    <w:rsid w:val="005A638D"/>
    <w:rsid w:val="005A69D7"/>
    <w:rsid w:val="005A6A75"/>
    <w:rsid w:val="005B4EA9"/>
    <w:rsid w:val="005C16D4"/>
    <w:rsid w:val="005C7697"/>
    <w:rsid w:val="005D45D4"/>
    <w:rsid w:val="005D5D43"/>
    <w:rsid w:val="005D6400"/>
    <w:rsid w:val="005E2585"/>
    <w:rsid w:val="005E7CA8"/>
    <w:rsid w:val="005E7DAC"/>
    <w:rsid w:val="005F211F"/>
    <w:rsid w:val="005F36E3"/>
    <w:rsid w:val="005F5E67"/>
    <w:rsid w:val="006003EF"/>
    <w:rsid w:val="00603357"/>
    <w:rsid w:val="00603F04"/>
    <w:rsid w:val="00604FA9"/>
    <w:rsid w:val="006076BC"/>
    <w:rsid w:val="006130FC"/>
    <w:rsid w:val="0061384C"/>
    <w:rsid w:val="00616F14"/>
    <w:rsid w:val="00617E50"/>
    <w:rsid w:val="00620DDC"/>
    <w:rsid w:val="0063029B"/>
    <w:rsid w:val="006316E5"/>
    <w:rsid w:val="00631786"/>
    <w:rsid w:val="0063407A"/>
    <w:rsid w:val="00635CFE"/>
    <w:rsid w:val="006360EB"/>
    <w:rsid w:val="00637805"/>
    <w:rsid w:val="00641D4D"/>
    <w:rsid w:val="00643C82"/>
    <w:rsid w:val="006440A1"/>
    <w:rsid w:val="0064458A"/>
    <w:rsid w:val="0064462A"/>
    <w:rsid w:val="006463AE"/>
    <w:rsid w:val="00646CEC"/>
    <w:rsid w:val="00652AA9"/>
    <w:rsid w:val="006531A8"/>
    <w:rsid w:val="00654DE2"/>
    <w:rsid w:val="00654E7F"/>
    <w:rsid w:val="00657815"/>
    <w:rsid w:val="0066098F"/>
    <w:rsid w:val="00672C23"/>
    <w:rsid w:val="00681287"/>
    <w:rsid w:val="00685C4F"/>
    <w:rsid w:val="00691173"/>
    <w:rsid w:val="00691AA4"/>
    <w:rsid w:val="00692DEB"/>
    <w:rsid w:val="00697153"/>
    <w:rsid w:val="006A4F32"/>
    <w:rsid w:val="006B13F3"/>
    <w:rsid w:val="006C0363"/>
    <w:rsid w:val="006C4945"/>
    <w:rsid w:val="006C69F5"/>
    <w:rsid w:val="006D0204"/>
    <w:rsid w:val="006D6661"/>
    <w:rsid w:val="006D66AA"/>
    <w:rsid w:val="006E2AF9"/>
    <w:rsid w:val="006F4FCA"/>
    <w:rsid w:val="006F692B"/>
    <w:rsid w:val="007012D9"/>
    <w:rsid w:val="007043D0"/>
    <w:rsid w:val="00704D96"/>
    <w:rsid w:val="00705EAB"/>
    <w:rsid w:val="00710452"/>
    <w:rsid w:val="00710DD3"/>
    <w:rsid w:val="00716F0A"/>
    <w:rsid w:val="00724B49"/>
    <w:rsid w:val="00743015"/>
    <w:rsid w:val="007508BB"/>
    <w:rsid w:val="00751EB8"/>
    <w:rsid w:val="0075302D"/>
    <w:rsid w:val="00761A27"/>
    <w:rsid w:val="007654CB"/>
    <w:rsid w:val="00765908"/>
    <w:rsid w:val="0076690B"/>
    <w:rsid w:val="0077303E"/>
    <w:rsid w:val="007733F0"/>
    <w:rsid w:val="00773CDF"/>
    <w:rsid w:val="00774BAB"/>
    <w:rsid w:val="00782F04"/>
    <w:rsid w:val="00783DAA"/>
    <w:rsid w:val="00785375"/>
    <w:rsid w:val="00786F9E"/>
    <w:rsid w:val="007933EB"/>
    <w:rsid w:val="007A0535"/>
    <w:rsid w:val="007A0FC6"/>
    <w:rsid w:val="007A4413"/>
    <w:rsid w:val="007A4CC3"/>
    <w:rsid w:val="007B07F8"/>
    <w:rsid w:val="007B2FFB"/>
    <w:rsid w:val="007C1E82"/>
    <w:rsid w:val="007C404C"/>
    <w:rsid w:val="007C641C"/>
    <w:rsid w:val="007C7980"/>
    <w:rsid w:val="007D3D8D"/>
    <w:rsid w:val="007D3DA8"/>
    <w:rsid w:val="007D4273"/>
    <w:rsid w:val="007E0232"/>
    <w:rsid w:val="007E4843"/>
    <w:rsid w:val="007E50B6"/>
    <w:rsid w:val="007E60DE"/>
    <w:rsid w:val="007F3AF9"/>
    <w:rsid w:val="007F3BE4"/>
    <w:rsid w:val="007F41CA"/>
    <w:rsid w:val="0080515B"/>
    <w:rsid w:val="0080708A"/>
    <w:rsid w:val="00810FCE"/>
    <w:rsid w:val="00811E2D"/>
    <w:rsid w:val="008144AF"/>
    <w:rsid w:val="00814D98"/>
    <w:rsid w:val="00815A2A"/>
    <w:rsid w:val="008160E5"/>
    <w:rsid w:val="0082241A"/>
    <w:rsid w:val="00822A34"/>
    <w:rsid w:val="00824030"/>
    <w:rsid w:val="008256CC"/>
    <w:rsid w:val="008345D1"/>
    <w:rsid w:val="008347DF"/>
    <w:rsid w:val="00842E87"/>
    <w:rsid w:val="00844470"/>
    <w:rsid w:val="00850332"/>
    <w:rsid w:val="008575D7"/>
    <w:rsid w:val="00874276"/>
    <w:rsid w:val="0088570C"/>
    <w:rsid w:val="0089102A"/>
    <w:rsid w:val="008B363A"/>
    <w:rsid w:val="008B49FD"/>
    <w:rsid w:val="008B5C47"/>
    <w:rsid w:val="008B734D"/>
    <w:rsid w:val="008C1239"/>
    <w:rsid w:val="008C16B4"/>
    <w:rsid w:val="008C28F7"/>
    <w:rsid w:val="008D1E05"/>
    <w:rsid w:val="008D7B09"/>
    <w:rsid w:val="008E07B6"/>
    <w:rsid w:val="008E1D24"/>
    <w:rsid w:val="008E54F4"/>
    <w:rsid w:val="008F46FA"/>
    <w:rsid w:val="008F7CB6"/>
    <w:rsid w:val="00900C30"/>
    <w:rsid w:val="009033F3"/>
    <w:rsid w:val="00903717"/>
    <w:rsid w:val="00903ED0"/>
    <w:rsid w:val="00905A3E"/>
    <w:rsid w:val="009104B6"/>
    <w:rsid w:val="00916AA5"/>
    <w:rsid w:val="00916DDF"/>
    <w:rsid w:val="00923896"/>
    <w:rsid w:val="00943FB0"/>
    <w:rsid w:val="00947E6D"/>
    <w:rsid w:val="00950739"/>
    <w:rsid w:val="009507AE"/>
    <w:rsid w:val="009507D8"/>
    <w:rsid w:val="0095536D"/>
    <w:rsid w:val="00963E39"/>
    <w:rsid w:val="009722EC"/>
    <w:rsid w:val="00981747"/>
    <w:rsid w:val="00981789"/>
    <w:rsid w:val="00987318"/>
    <w:rsid w:val="009937FA"/>
    <w:rsid w:val="00997E79"/>
    <w:rsid w:val="009A2623"/>
    <w:rsid w:val="009A5E08"/>
    <w:rsid w:val="009A7EA0"/>
    <w:rsid w:val="009B531B"/>
    <w:rsid w:val="009C2EAF"/>
    <w:rsid w:val="009C6605"/>
    <w:rsid w:val="009D0493"/>
    <w:rsid w:val="009D1444"/>
    <w:rsid w:val="009D2130"/>
    <w:rsid w:val="009D51F3"/>
    <w:rsid w:val="009D6422"/>
    <w:rsid w:val="009E2209"/>
    <w:rsid w:val="009E23FB"/>
    <w:rsid w:val="009E2FC6"/>
    <w:rsid w:val="009E61AA"/>
    <w:rsid w:val="009F005E"/>
    <w:rsid w:val="009F2741"/>
    <w:rsid w:val="009F47CE"/>
    <w:rsid w:val="00A0363F"/>
    <w:rsid w:val="00A13E67"/>
    <w:rsid w:val="00A24A06"/>
    <w:rsid w:val="00A3196C"/>
    <w:rsid w:val="00A36606"/>
    <w:rsid w:val="00A411C5"/>
    <w:rsid w:val="00A42F90"/>
    <w:rsid w:val="00A445AB"/>
    <w:rsid w:val="00A46744"/>
    <w:rsid w:val="00A46766"/>
    <w:rsid w:val="00A47832"/>
    <w:rsid w:val="00A50A25"/>
    <w:rsid w:val="00A56D1E"/>
    <w:rsid w:val="00A607EE"/>
    <w:rsid w:val="00A631D7"/>
    <w:rsid w:val="00A70290"/>
    <w:rsid w:val="00A716D7"/>
    <w:rsid w:val="00A71919"/>
    <w:rsid w:val="00A75D09"/>
    <w:rsid w:val="00A75E0B"/>
    <w:rsid w:val="00A76D83"/>
    <w:rsid w:val="00A81DAF"/>
    <w:rsid w:val="00A86817"/>
    <w:rsid w:val="00A868E6"/>
    <w:rsid w:val="00A87FCF"/>
    <w:rsid w:val="00A93324"/>
    <w:rsid w:val="00A936CD"/>
    <w:rsid w:val="00A970C3"/>
    <w:rsid w:val="00A97316"/>
    <w:rsid w:val="00A97EAF"/>
    <w:rsid w:val="00AA17C6"/>
    <w:rsid w:val="00AA190A"/>
    <w:rsid w:val="00AB0663"/>
    <w:rsid w:val="00AB11B4"/>
    <w:rsid w:val="00AB66DF"/>
    <w:rsid w:val="00AC28B1"/>
    <w:rsid w:val="00AC3812"/>
    <w:rsid w:val="00AC6E8A"/>
    <w:rsid w:val="00AD522F"/>
    <w:rsid w:val="00AD680F"/>
    <w:rsid w:val="00AE1759"/>
    <w:rsid w:val="00AE225D"/>
    <w:rsid w:val="00AE3380"/>
    <w:rsid w:val="00AF0969"/>
    <w:rsid w:val="00AF7DE6"/>
    <w:rsid w:val="00B0171D"/>
    <w:rsid w:val="00B01BFF"/>
    <w:rsid w:val="00B04F30"/>
    <w:rsid w:val="00B06FA8"/>
    <w:rsid w:val="00B11E55"/>
    <w:rsid w:val="00B17C12"/>
    <w:rsid w:val="00B24D54"/>
    <w:rsid w:val="00B30963"/>
    <w:rsid w:val="00B30A15"/>
    <w:rsid w:val="00B352A1"/>
    <w:rsid w:val="00B36D02"/>
    <w:rsid w:val="00B37F63"/>
    <w:rsid w:val="00B42554"/>
    <w:rsid w:val="00B43627"/>
    <w:rsid w:val="00B43756"/>
    <w:rsid w:val="00B4718C"/>
    <w:rsid w:val="00B476B1"/>
    <w:rsid w:val="00B50A8A"/>
    <w:rsid w:val="00B510C5"/>
    <w:rsid w:val="00B516F8"/>
    <w:rsid w:val="00B51A0B"/>
    <w:rsid w:val="00B526D2"/>
    <w:rsid w:val="00B54DB4"/>
    <w:rsid w:val="00B55B42"/>
    <w:rsid w:val="00B63145"/>
    <w:rsid w:val="00B63C3C"/>
    <w:rsid w:val="00B6505C"/>
    <w:rsid w:val="00B6574B"/>
    <w:rsid w:val="00B66FC1"/>
    <w:rsid w:val="00B71D1A"/>
    <w:rsid w:val="00B725A7"/>
    <w:rsid w:val="00B743A4"/>
    <w:rsid w:val="00B75C73"/>
    <w:rsid w:val="00B76E98"/>
    <w:rsid w:val="00B8206B"/>
    <w:rsid w:val="00B85A88"/>
    <w:rsid w:val="00B86B82"/>
    <w:rsid w:val="00B86BD8"/>
    <w:rsid w:val="00B923B6"/>
    <w:rsid w:val="00BA1095"/>
    <w:rsid w:val="00BA1551"/>
    <w:rsid w:val="00BA192B"/>
    <w:rsid w:val="00BB0CED"/>
    <w:rsid w:val="00BB2C0F"/>
    <w:rsid w:val="00BB5669"/>
    <w:rsid w:val="00BB687F"/>
    <w:rsid w:val="00BC4DA6"/>
    <w:rsid w:val="00BC70AA"/>
    <w:rsid w:val="00BD0C54"/>
    <w:rsid w:val="00BD33F9"/>
    <w:rsid w:val="00BD5E7C"/>
    <w:rsid w:val="00BD6640"/>
    <w:rsid w:val="00BE3D82"/>
    <w:rsid w:val="00BE470D"/>
    <w:rsid w:val="00BF0468"/>
    <w:rsid w:val="00BF1001"/>
    <w:rsid w:val="00BF5612"/>
    <w:rsid w:val="00C00BEE"/>
    <w:rsid w:val="00C030BD"/>
    <w:rsid w:val="00C06418"/>
    <w:rsid w:val="00C16047"/>
    <w:rsid w:val="00C244D8"/>
    <w:rsid w:val="00C25DCF"/>
    <w:rsid w:val="00C25FDD"/>
    <w:rsid w:val="00C264EA"/>
    <w:rsid w:val="00C459FD"/>
    <w:rsid w:val="00C53B17"/>
    <w:rsid w:val="00C620A0"/>
    <w:rsid w:val="00C66B6B"/>
    <w:rsid w:val="00C71277"/>
    <w:rsid w:val="00C80038"/>
    <w:rsid w:val="00C82AB7"/>
    <w:rsid w:val="00C84C6B"/>
    <w:rsid w:val="00C91310"/>
    <w:rsid w:val="00C915EC"/>
    <w:rsid w:val="00C934B3"/>
    <w:rsid w:val="00C95B92"/>
    <w:rsid w:val="00C97C11"/>
    <w:rsid w:val="00CA1642"/>
    <w:rsid w:val="00CA6439"/>
    <w:rsid w:val="00CB4E36"/>
    <w:rsid w:val="00CC7367"/>
    <w:rsid w:val="00CD08D9"/>
    <w:rsid w:val="00CD6632"/>
    <w:rsid w:val="00CD762E"/>
    <w:rsid w:val="00CF3500"/>
    <w:rsid w:val="00CF51E1"/>
    <w:rsid w:val="00D053F8"/>
    <w:rsid w:val="00D10425"/>
    <w:rsid w:val="00D14D89"/>
    <w:rsid w:val="00D155D6"/>
    <w:rsid w:val="00D21460"/>
    <w:rsid w:val="00D2521A"/>
    <w:rsid w:val="00D26446"/>
    <w:rsid w:val="00D31BD1"/>
    <w:rsid w:val="00D3517D"/>
    <w:rsid w:val="00D35CA0"/>
    <w:rsid w:val="00D364B6"/>
    <w:rsid w:val="00D41D61"/>
    <w:rsid w:val="00D42897"/>
    <w:rsid w:val="00D44217"/>
    <w:rsid w:val="00D44D30"/>
    <w:rsid w:val="00D4502B"/>
    <w:rsid w:val="00D47515"/>
    <w:rsid w:val="00D53444"/>
    <w:rsid w:val="00D53BE1"/>
    <w:rsid w:val="00D540FF"/>
    <w:rsid w:val="00D61E5A"/>
    <w:rsid w:val="00D63665"/>
    <w:rsid w:val="00D63C57"/>
    <w:rsid w:val="00D644E6"/>
    <w:rsid w:val="00D679FD"/>
    <w:rsid w:val="00D7659A"/>
    <w:rsid w:val="00D85E7A"/>
    <w:rsid w:val="00D92F0D"/>
    <w:rsid w:val="00D93913"/>
    <w:rsid w:val="00DA55C2"/>
    <w:rsid w:val="00DB1B90"/>
    <w:rsid w:val="00DB38E9"/>
    <w:rsid w:val="00DC2051"/>
    <w:rsid w:val="00DC79C9"/>
    <w:rsid w:val="00DD08A8"/>
    <w:rsid w:val="00DD0B05"/>
    <w:rsid w:val="00DD3B4F"/>
    <w:rsid w:val="00DD3E45"/>
    <w:rsid w:val="00DE0802"/>
    <w:rsid w:val="00DE44FC"/>
    <w:rsid w:val="00DE4D3D"/>
    <w:rsid w:val="00DE4DE6"/>
    <w:rsid w:val="00DF3753"/>
    <w:rsid w:val="00E01D6F"/>
    <w:rsid w:val="00E051DF"/>
    <w:rsid w:val="00E05AE3"/>
    <w:rsid w:val="00E06766"/>
    <w:rsid w:val="00E10531"/>
    <w:rsid w:val="00E10593"/>
    <w:rsid w:val="00E11431"/>
    <w:rsid w:val="00E12EF9"/>
    <w:rsid w:val="00E173AD"/>
    <w:rsid w:val="00E201DD"/>
    <w:rsid w:val="00E21B75"/>
    <w:rsid w:val="00E246BF"/>
    <w:rsid w:val="00E27896"/>
    <w:rsid w:val="00E30336"/>
    <w:rsid w:val="00E3138B"/>
    <w:rsid w:val="00E31A9C"/>
    <w:rsid w:val="00E407B4"/>
    <w:rsid w:val="00E4124F"/>
    <w:rsid w:val="00E4285E"/>
    <w:rsid w:val="00E44069"/>
    <w:rsid w:val="00E46436"/>
    <w:rsid w:val="00E52DE9"/>
    <w:rsid w:val="00E5617C"/>
    <w:rsid w:val="00E5744E"/>
    <w:rsid w:val="00E60A87"/>
    <w:rsid w:val="00E66193"/>
    <w:rsid w:val="00E6799E"/>
    <w:rsid w:val="00E679A0"/>
    <w:rsid w:val="00E73A9C"/>
    <w:rsid w:val="00E74BA7"/>
    <w:rsid w:val="00E772C5"/>
    <w:rsid w:val="00E8384B"/>
    <w:rsid w:val="00E87C37"/>
    <w:rsid w:val="00E9192E"/>
    <w:rsid w:val="00E91C02"/>
    <w:rsid w:val="00E95F88"/>
    <w:rsid w:val="00EA15A7"/>
    <w:rsid w:val="00EA2578"/>
    <w:rsid w:val="00EB261F"/>
    <w:rsid w:val="00EB2951"/>
    <w:rsid w:val="00EB3D60"/>
    <w:rsid w:val="00EB68B6"/>
    <w:rsid w:val="00EB6968"/>
    <w:rsid w:val="00ED4EF9"/>
    <w:rsid w:val="00ED5427"/>
    <w:rsid w:val="00EE068B"/>
    <w:rsid w:val="00EE10DA"/>
    <w:rsid w:val="00EE483D"/>
    <w:rsid w:val="00EE4D5C"/>
    <w:rsid w:val="00EE4F89"/>
    <w:rsid w:val="00EF0DA5"/>
    <w:rsid w:val="00EF1751"/>
    <w:rsid w:val="00EF1C7D"/>
    <w:rsid w:val="00EF3774"/>
    <w:rsid w:val="00EF405D"/>
    <w:rsid w:val="00F13D96"/>
    <w:rsid w:val="00F14A16"/>
    <w:rsid w:val="00F16B45"/>
    <w:rsid w:val="00F21451"/>
    <w:rsid w:val="00F268D2"/>
    <w:rsid w:val="00F27582"/>
    <w:rsid w:val="00F30455"/>
    <w:rsid w:val="00F35F65"/>
    <w:rsid w:val="00F36B13"/>
    <w:rsid w:val="00F36D5F"/>
    <w:rsid w:val="00F40AAC"/>
    <w:rsid w:val="00F41603"/>
    <w:rsid w:val="00F42812"/>
    <w:rsid w:val="00F43A35"/>
    <w:rsid w:val="00F44788"/>
    <w:rsid w:val="00F54536"/>
    <w:rsid w:val="00F56BD7"/>
    <w:rsid w:val="00F57B0B"/>
    <w:rsid w:val="00F605FF"/>
    <w:rsid w:val="00F66CC9"/>
    <w:rsid w:val="00F67639"/>
    <w:rsid w:val="00F74FF9"/>
    <w:rsid w:val="00F808F6"/>
    <w:rsid w:val="00F8351C"/>
    <w:rsid w:val="00F83EE6"/>
    <w:rsid w:val="00F859AD"/>
    <w:rsid w:val="00F86146"/>
    <w:rsid w:val="00F865DD"/>
    <w:rsid w:val="00F86BAA"/>
    <w:rsid w:val="00F93F04"/>
    <w:rsid w:val="00F9653E"/>
    <w:rsid w:val="00FA1231"/>
    <w:rsid w:val="00FA1961"/>
    <w:rsid w:val="00FA6C49"/>
    <w:rsid w:val="00FB3912"/>
    <w:rsid w:val="00FB6DA0"/>
    <w:rsid w:val="00FC16CA"/>
    <w:rsid w:val="00FC1DB1"/>
    <w:rsid w:val="00FC2CB4"/>
    <w:rsid w:val="00FD5E12"/>
    <w:rsid w:val="00FD7BC9"/>
    <w:rsid w:val="00FD7BFE"/>
    <w:rsid w:val="00FE1639"/>
    <w:rsid w:val="00FE40F4"/>
    <w:rsid w:val="00FE6D22"/>
    <w:rsid w:val="00FF2DD5"/>
    <w:rsid w:val="00FF4169"/>
    <w:rsid w:val="00FF5E08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FB3E62"/>
  <w15:docId w15:val="{8F4040D9-8DFA-45CB-B1FE-7440D8E4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Estilo">
    <w:name w:val="Estilo"/>
    <w:link w:val="EstiloCar"/>
    <w:qFormat/>
    <w:rsid w:val="00A46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customStyle="1" w:styleId="EstiloCar">
    <w:name w:val="Estilo Car"/>
    <w:basedOn w:val="Fuentedeprrafopredeter"/>
    <w:link w:val="Estilo"/>
    <w:rsid w:val="00A46766"/>
    <w:rPr>
      <w:rFonts w:ascii="Courier New" w:eastAsia="Times New Roman" w:hAnsi="Courier New" w:cs="Courier New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67639"/>
    <w:rPr>
      <w:b/>
      <w:bCs/>
    </w:rPr>
  </w:style>
  <w:style w:type="paragraph" w:customStyle="1" w:styleId="ecxmsonormal">
    <w:name w:val="ecxmsonormal"/>
    <w:basedOn w:val="Normal"/>
    <w:rsid w:val="00AB11B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D33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33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33F9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3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3F9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n">
    <w:name w:val="Revision"/>
    <w:hidden/>
    <w:uiPriority w:val="99"/>
    <w:semiHidden/>
    <w:rsid w:val="00207D7C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356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3563B"/>
    <w:rPr>
      <w:rFonts w:ascii="Arial" w:eastAsia="Arial" w:hAnsi="Arial" w:cs="Arial"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6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35B0-8BA2-42B8-A415-92DD53DA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3033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cp:lastModifiedBy>Adda Graniel</cp:lastModifiedBy>
  <cp:revision>4</cp:revision>
  <cp:lastPrinted>2019-06-06T17:10:00Z</cp:lastPrinted>
  <dcterms:created xsi:type="dcterms:W3CDTF">2019-06-11T17:29:00Z</dcterms:created>
  <dcterms:modified xsi:type="dcterms:W3CDTF">2019-06-11T17:35:00Z</dcterms:modified>
</cp:coreProperties>
</file>